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Информация «О работе с обращениями граждан</w:t>
        <w:br/>
        <w:t>в местной администрации внутригородского муниципального</w:t>
        <w:br/>
        <w:t>образования города Севастополя Качинский муниципальный округ за</w:t>
        <w:br/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первый 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квартал 202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1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года»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Настоящая информация отображает статистические данные о количестве обращении, вопросов, изложенных в обращениях российских и иностранных граждан, лиц без гражданства, объединении граждан, в том числе юридических лиц (далее - обращения граждан), рассмотренных местной администрацией.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Обзор обращений граждан</w:t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за период с 01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января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1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г. по 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0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июня 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2021 г.</w:t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84"/>
      </w:tblGrid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 По форме поступления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1.1.Почтой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6</w:t>
            </w: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1.2. Через Интернет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21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1.3. На личном приеме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35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 По видам обращений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2.1. Предложение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7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2.2. Заявление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110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2.3. Жалоба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2.4. Ходатайство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 По субъекту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3.1. Индивидуальные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115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3.2. Коллективные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5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3.3. Анонимные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4.По результату рассмотрения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4.1 Даны ответы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43</w:t>
            </w:r>
          </w:p>
        </w:tc>
      </w:tr>
      <w:tr>
        <w:trPr>
          <w:trHeight w:val="763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4.2 Направлены по принадлежности с уведомлением граждан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42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4.3. Даны устные разъяснения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35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4.4. Оставлено без ответа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51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Всего: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120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Style23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Тематичекая структура поступивших обращений: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786"/>
      </w:tblGrid>
      <w:tr>
        <w:trPr>
          <w:trHeight w:val="662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shd w:color="auto" w:fill="D2D1D2" w:val="clear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Вопросы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2D1D2" w:val="clear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Количество обращений</w:t>
            </w:r>
          </w:p>
        </w:tc>
      </w:tr>
      <w:tr>
        <w:trPr>
          <w:trHeight w:val="2256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Освещение, водоснабжение, канализирование, газификация, строительство, ремонт и обслуживание автомобильных дорог, обеспечение безопасности дорожного движения, транспортное обслуживание населения округа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50</w:t>
            </w:r>
          </w:p>
        </w:tc>
      </w:tr>
      <w:tr>
        <w:trPr>
          <w:trHeight w:val="984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Земельные вопросы, земельные споры, градостроительство, запросы информации и документов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5</w:t>
            </w:r>
          </w:p>
        </w:tc>
      </w:tr>
      <w:tr>
        <w:trPr>
          <w:trHeight w:val="1296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Социальное обеспечение, образование, культура, физкультура и спорт, здравоохранение, труд и занятость населения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</w:t>
            </w:r>
          </w:p>
        </w:tc>
      </w:tr>
      <w:tr>
        <w:trPr>
          <w:trHeight w:val="1622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Содержание и ремонт квартир и общедомового имущества, в т.ч. капитальный ремонт; работа управляющих компаний, улучшение жилищных условий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8</w:t>
            </w:r>
          </w:p>
        </w:tc>
      </w:tr>
      <w:tr>
        <w:trPr>
          <w:trHeight w:val="1291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благоустройство населенных пунктов округа, ликвидация</w:t>
            </w:r>
          </w:p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несанкционированных свалок, уборка мусора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50</w:t>
            </w:r>
          </w:p>
        </w:tc>
      </w:tr>
      <w:tr>
        <w:trPr>
          <w:trHeight w:val="341" w:hRule="exact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Прочие вопросы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</w:t>
            </w:r>
          </w:p>
        </w:tc>
      </w:tr>
    </w:tbl>
    <w:p>
      <w:pPr>
        <w:pStyle w:val="Normal"/>
        <w:widowControl w:val="false"/>
        <w:spacing w:lineRule="exact" w:line="1" w:before="0" w:after="299"/>
        <w:rPr/>
      </w:pPr>
      <w:r>
        <w:rPr/>
      </w:r>
    </w:p>
    <w:p>
      <w:pPr>
        <w:pStyle w:val="Style18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Все обращения, поступившие в местную администрацию Качинского муниципального округа рассмотрены в сроки, установленные в соответствии со статьей 8 Федерального Закона от 02.05.2016 №59-ФЗ «О порядке рассмотрения обращении граждан Российской Федерации».</w:t>
      </w:r>
    </w:p>
    <w:sectPr>
      <w:type w:val="nextPage"/>
      <w:pgSz w:w="11906" w:h="16838"/>
      <w:pgMar w:left="1618" w:right="681" w:header="0" w:top="1110" w:footer="0" w:bottom="2648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 w:customStyle="1">
    <w:name w:val="Основной текст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 w:customStyle="1">
    <w:name w:val="Другое_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Подпись к таблице_"/>
    <w:basedOn w:val="DefaultParagraphFont"/>
    <w:link w:val="Style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 w:customStyle="1">
    <w:name w:val="Body Text"/>
    <w:basedOn w:val="Normal"/>
    <w:link w:val="CharStyle3"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Другое"/>
    <w:basedOn w:val="Normal"/>
    <w:link w:val="CharStyle6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3" w:customStyle="1">
    <w:name w:val="Подпись к таблице"/>
    <w:basedOn w:val="Normal"/>
    <w:link w:val="CharStyle8"/>
    <w:qFormat/>
    <w:pPr>
      <w:widowControl w:val="false"/>
      <w:shd w:val="clear" w:color="auto" w:fill="auto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LibreOffice/7.0.0.3$Windows_x86 LibreOffice_project/8061b3e9204bef6b321a21033174034a5e2ea88e</Application>
  <Pages>2</Pages>
  <Words>250</Words>
  <Characters>1719</Characters>
  <CharactersWithSpaces>1915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Ирина</dc:creator>
  <dc:description/>
  <dc:language>ru-RU</dc:language>
  <cp:lastModifiedBy/>
  <dcterms:modified xsi:type="dcterms:W3CDTF">2021-07-01T18:09:42Z</dcterms:modified>
  <cp:revision>4</cp:revision>
  <dc:subject/>
  <dc:title/>
</cp:coreProperties>
</file>