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39" w:rsidRPr="00C64BE1" w:rsidRDefault="00F52D39" w:rsidP="00F52D39">
      <w:pPr>
        <w:pStyle w:val="a3"/>
        <w:rPr>
          <w:rFonts w:ascii="Book Antiqua" w:hAnsi="Book Antiqua" w:cs="Book Antiqua"/>
          <w:b/>
          <w:bCs/>
          <w:sz w:val="32"/>
          <w:szCs w:val="32"/>
          <w:u w:val="single"/>
        </w:rPr>
      </w:pPr>
      <w:r w:rsidRPr="001A6524">
        <w:rPr>
          <w:rFonts w:ascii="Book Antiqua" w:hAnsi="Book Antiqua" w:cs="Book Antiqua"/>
          <w:b/>
          <w:bCs/>
          <w:sz w:val="32"/>
          <w:szCs w:val="32"/>
        </w:rPr>
        <w:t xml:space="preserve">                                          </w:t>
      </w:r>
      <w:r w:rsidRPr="001A6524">
        <w:rPr>
          <w:noProof/>
        </w:rPr>
        <w:drawing>
          <wp:inline distT="0" distB="0" distL="0" distR="0" wp14:anchorId="68F4ED2C" wp14:editId="173BA5CD">
            <wp:extent cx="638175" cy="771525"/>
            <wp:effectExtent l="0" t="0" r="9525" b="9525"/>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r w:rsidR="001A6524">
        <w:rPr>
          <w:rFonts w:ascii="Book Antiqua" w:hAnsi="Book Antiqua" w:cs="Book Antiqua"/>
          <w:b/>
          <w:bCs/>
          <w:sz w:val="32"/>
          <w:szCs w:val="32"/>
        </w:rPr>
        <w:t xml:space="preserve">            </w:t>
      </w:r>
    </w:p>
    <w:p w:rsidR="00F52D39" w:rsidRPr="00FF4515" w:rsidRDefault="00F52D39" w:rsidP="00F52D39">
      <w:pPr>
        <w:pStyle w:val="a3"/>
        <w:rPr>
          <w:rFonts w:ascii="Book Antiqua" w:hAnsi="Book Antiqua" w:cs="Book Antiqua"/>
          <w:b/>
          <w:bCs/>
          <w:sz w:val="32"/>
          <w:szCs w:val="32"/>
          <w:u w:val="single"/>
        </w:rPr>
      </w:pPr>
    </w:p>
    <w:p w:rsidR="00F52D39" w:rsidRPr="00FF4515" w:rsidRDefault="00F52D39" w:rsidP="00F52D39">
      <w:pPr>
        <w:pStyle w:val="a3"/>
        <w:ind w:firstLine="0"/>
        <w:outlineLvl w:val="0"/>
        <w:rPr>
          <w:rFonts w:ascii="Book Antiqua" w:hAnsi="Book Antiqua" w:cs="Book Antiqua"/>
          <w:b/>
          <w:bCs/>
          <w:sz w:val="28"/>
          <w:szCs w:val="28"/>
          <w:u w:val="single"/>
        </w:rPr>
      </w:pPr>
      <w:r w:rsidRPr="00FF4515">
        <w:rPr>
          <w:rFonts w:ascii="Book Antiqua" w:hAnsi="Book Antiqua" w:cs="Book Antiqua"/>
          <w:b/>
          <w:bCs/>
          <w:i/>
          <w:iCs/>
          <w:sz w:val="28"/>
          <w:szCs w:val="28"/>
          <w:u w:val="single"/>
        </w:rPr>
        <w:t>Совет Качинского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F52D39" w:rsidRPr="00FF4515" w:rsidTr="00677B22">
        <w:tc>
          <w:tcPr>
            <w:tcW w:w="3190" w:type="dxa"/>
          </w:tcPr>
          <w:p w:rsidR="00F52D39" w:rsidRPr="00FF4515" w:rsidRDefault="00F52D39" w:rsidP="00F52D39">
            <w:pPr>
              <w:pStyle w:val="a3"/>
              <w:ind w:firstLine="0"/>
              <w:rPr>
                <w:rFonts w:ascii="Book Antiqua" w:hAnsi="Book Antiqua" w:cs="Book Antiqua"/>
                <w:b/>
                <w:bCs/>
                <w:i/>
                <w:iCs/>
                <w:sz w:val="28"/>
                <w:szCs w:val="28"/>
              </w:rPr>
            </w:pPr>
            <w:r w:rsidRPr="00FF4515">
              <w:rPr>
                <w:rFonts w:ascii="Book Antiqua" w:hAnsi="Book Antiqua" w:cs="Book Antiqua"/>
                <w:b/>
                <w:bCs/>
                <w:i/>
                <w:iCs/>
                <w:sz w:val="28"/>
                <w:szCs w:val="28"/>
              </w:rPr>
              <w:t>I</w:t>
            </w:r>
            <w:r w:rsidR="001A6524">
              <w:rPr>
                <w:rFonts w:ascii="Book Antiqua" w:hAnsi="Book Antiqua" w:cs="Book Antiqua"/>
                <w:b/>
                <w:bCs/>
                <w:i/>
                <w:iCs/>
                <w:sz w:val="28"/>
                <w:szCs w:val="28"/>
                <w:lang w:val="en-US"/>
              </w:rPr>
              <w:t>I</w:t>
            </w:r>
            <w:r w:rsidRPr="00FF4515">
              <w:rPr>
                <w:rFonts w:ascii="Book Antiqua" w:hAnsi="Book Antiqua" w:cs="Book Antiqua"/>
                <w:b/>
                <w:bCs/>
                <w:i/>
                <w:iCs/>
                <w:sz w:val="28"/>
                <w:szCs w:val="28"/>
              </w:rPr>
              <w:t xml:space="preserve"> созыв</w:t>
            </w:r>
          </w:p>
        </w:tc>
        <w:tc>
          <w:tcPr>
            <w:tcW w:w="3190" w:type="dxa"/>
          </w:tcPr>
          <w:p w:rsidR="00F52D39" w:rsidRPr="00FF4515" w:rsidRDefault="00E1716B" w:rsidP="00677B22">
            <w:pPr>
              <w:pStyle w:val="a3"/>
              <w:jc w:val="center"/>
              <w:rPr>
                <w:rFonts w:ascii="Book Antiqua" w:hAnsi="Book Antiqua" w:cs="Book Antiqua"/>
                <w:b/>
                <w:bCs/>
                <w:i/>
                <w:iCs/>
                <w:sz w:val="28"/>
                <w:szCs w:val="28"/>
              </w:rPr>
            </w:pPr>
            <w:proofErr w:type="gramStart"/>
            <w:r>
              <w:rPr>
                <w:rFonts w:ascii="Book Antiqua" w:eastAsia="Calibri" w:hAnsi="Book Antiqua" w:cs="Book Antiqua"/>
                <w:b/>
                <w:bCs/>
                <w:i/>
                <w:iCs/>
                <w:sz w:val="28"/>
                <w:szCs w:val="28"/>
              </w:rPr>
              <w:t>Х</w:t>
            </w:r>
            <w:proofErr w:type="gramEnd"/>
            <w:r>
              <w:rPr>
                <w:rFonts w:ascii="Book Antiqua" w:eastAsia="Calibri" w:hAnsi="Book Antiqua" w:cs="Book Antiqua"/>
                <w:b/>
                <w:bCs/>
                <w:i/>
                <w:iCs/>
                <w:sz w:val="28"/>
                <w:szCs w:val="28"/>
                <w:lang w:val="en-US"/>
              </w:rPr>
              <w:t>IV</w:t>
            </w:r>
            <w:r w:rsidRPr="00FF4515">
              <w:rPr>
                <w:rFonts w:ascii="Book Antiqua" w:hAnsi="Book Antiqua" w:cs="Book Antiqua"/>
                <w:b/>
                <w:bCs/>
                <w:i/>
                <w:iCs/>
                <w:sz w:val="28"/>
                <w:szCs w:val="28"/>
              </w:rPr>
              <w:t xml:space="preserve"> </w:t>
            </w:r>
            <w:r w:rsidR="00F52D39" w:rsidRPr="00FF4515">
              <w:rPr>
                <w:rFonts w:ascii="Book Antiqua" w:hAnsi="Book Antiqua" w:cs="Book Antiqua"/>
                <w:b/>
                <w:bCs/>
                <w:i/>
                <w:iCs/>
                <w:sz w:val="28"/>
                <w:szCs w:val="28"/>
              </w:rPr>
              <w:t>сессия</w:t>
            </w:r>
          </w:p>
        </w:tc>
        <w:tc>
          <w:tcPr>
            <w:tcW w:w="3190" w:type="dxa"/>
          </w:tcPr>
          <w:p w:rsidR="00F52D39" w:rsidRPr="00FF4515" w:rsidRDefault="00E1716B" w:rsidP="001A6524">
            <w:pPr>
              <w:pStyle w:val="a3"/>
              <w:jc w:val="center"/>
              <w:rPr>
                <w:rFonts w:ascii="Book Antiqua" w:hAnsi="Book Antiqua" w:cs="Book Antiqua"/>
                <w:b/>
                <w:bCs/>
                <w:i/>
                <w:iCs/>
                <w:sz w:val="28"/>
                <w:szCs w:val="28"/>
              </w:rPr>
            </w:pPr>
            <w:r>
              <w:rPr>
                <w:rFonts w:ascii="Book Antiqua" w:hAnsi="Book Antiqua" w:cs="Book Antiqua"/>
                <w:b/>
                <w:bCs/>
                <w:i/>
                <w:iCs/>
                <w:sz w:val="28"/>
                <w:szCs w:val="28"/>
              </w:rPr>
              <w:t xml:space="preserve">     </w:t>
            </w:r>
            <w:r w:rsidR="00F52D39" w:rsidRPr="00FF4515">
              <w:rPr>
                <w:rFonts w:ascii="Book Antiqua" w:hAnsi="Book Antiqua" w:cs="Book Antiqua"/>
                <w:b/>
                <w:bCs/>
                <w:i/>
                <w:iCs/>
                <w:sz w:val="28"/>
                <w:szCs w:val="28"/>
              </w:rPr>
              <w:t>201</w:t>
            </w:r>
            <w:r w:rsidR="001A6524">
              <w:rPr>
                <w:rFonts w:ascii="Book Antiqua" w:hAnsi="Book Antiqua" w:cs="Book Antiqua"/>
                <w:b/>
                <w:bCs/>
                <w:i/>
                <w:iCs/>
                <w:sz w:val="28"/>
                <w:szCs w:val="28"/>
                <w:lang w:val="en-US"/>
              </w:rPr>
              <w:t>6</w:t>
            </w:r>
            <w:r w:rsidR="00F52D39" w:rsidRPr="00FF4515">
              <w:rPr>
                <w:rFonts w:ascii="Book Antiqua" w:hAnsi="Book Antiqua" w:cs="Book Antiqua"/>
                <w:b/>
                <w:bCs/>
                <w:i/>
                <w:iCs/>
                <w:sz w:val="28"/>
                <w:szCs w:val="28"/>
              </w:rPr>
              <w:t xml:space="preserve"> - 20</w:t>
            </w:r>
            <w:r w:rsidR="001A6524">
              <w:rPr>
                <w:rFonts w:ascii="Book Antiqua" w:hAnsi="Book Antiqua" w:cs="Book Antiqua"/>
                <w:b/>
                <w:bCs/>
                <w:i/>
                <w:iCs/>
                <w:sz w:val="28"/>
                <w:szCs w:val="28"/>
                <w:lang w:val="en-US"/>
              </w:rPr>
              <w:t>2</w:t>
            </w:r>
            <w:r w:rsidR="00F52D39" w:rsidRPr="00FF4515">
              <w:rPr>
                <w:rFonts w:ascii="Book Antiqua" w:hAnsi="Book Antiqua" w:cs="Book Antiqua"/>
                <w:b/>
                <w:bCs/>
                <w:i/>
                <w:iCs/>
                <w:sz w:val="28"/>
                <w:szCs w:val="28"/>
              </w:rPr>
              <w:t>1 гг</w:t>
            </w:r>
            <w:r w:rsidR="00F52D39" w:rsidRPr="00FF4515">
              <w:rPr>
                <w:rFonts w:ascii="Book Antiqua" w:hAnsi="Book Antiqua" w:cs="Book Antiqua"/>
                <w:b/>
                <w:bCs/>
                <w:i/>
                <w:iCs/>
                <w:sz w:val="28"/>
                <w:szCs w:val="28"/>
                <w:u w:val="single"/>
              </w:rPr>
              <w:t>.</w:t>
            </w:r>
          </w:p>
        </w:tc>
      </w:tr>
    </w:tbl>
    <w:p w:rsidR="00F52D39" w:rsidRPr="00FF4515" w:rsidRDefault="00F52D39" w:rsidP="00F52D39">
      <w:pPr>
        <w:pStyle w:val="a3"/>
        <w:spacing w:before="240" w:after="240"/>
        <w:jc w:val="center"/>
        <w:outlineLvl w:val="0"/>
        <w:rPr>
          <w:rFonts w:ascii="Book Antiqua" w:hAnsi="Book Antiqua" w:cs="Book Antiqua"/>
          <w:b/>
          <w:bCs/>
          <w:i/>
          <w:iCs/>
          <w:sz w:val="40"/>
          <w:szCs w:val="40"/>
        </w:rPr>
      </w:pPr>
      <w:r w:rsidRPr="00FF4515">
        <w:rPr>
          <w:rFonts w:ascii="Book Antiqua" w:hAnsi="Book Antiqua" w:cs="Book Antiqua"/>
          <w:b/>
          <w:bCs/>
          <w:i/>
          <w:iCs/>
          <w:sz w:val="40"/>
          <w:szCs w:val="40"/>
        </w:rPr>
        <w:t xml:space="preserve">РЕШЕНИЕ  </w:t>
      </w:r>
    </w:p>
    <w:p w:rsidR="00F52D39" w:rsidRPr="00C64BE1" w:rsidRDefault="009D7535" w:rsidP="00F52D39">
      <w:pPr>
        <w:pStyle w:val="a3"/>
        <w:spacing w:before="240" w:after="240"/>
        <w:jc w:val="center"/>
        <w:rPr>
          <w:rFonts w:ascii="Book Antiqua" w:hAnsi="Book Antiqua" w:cs="Book Antiqua"/>
          <w:b/>
          <w:bCs/>
          <w:i/>
          <w:iCs/>
          <w:sz w:val="40"/>
          <w:szCs w:val="40"/>
        </w:rPr>
      </w:pPr>
      <w:r>
        <w:rPr>
          <w:rFonts w:ascii="Book Antiqua" w:hAnsi="Book Antiqua" w:cs="Book Antiqua"/>
          <w:b/>
          <w:bCs/>
          <w:i/>
          <w:iCs/>
          <w:sz w:val="40"/>
          <w:szCs w:val="40"/>
        </w:rPr>
        <w:t>№ 14/69</w:t>
      </w:r>
      <w:bookmarkStart w:id="0" w:name="_GoBack"/>
      <w:bookmarkEnd w:id="0"/>
    </w:p>
    <w:tbl>
      <w:tblPr>
        <w:tblW w:w="0" w:type="auto"/>
        <w:tblInd w:w="-106" w:type="dxa"/>
        <w:tblBorders>
          <w:insideH w:val="single" w:sz="4" w:space="0" w:color="000000"/>
        </w:tblBorders>
        <w:tblLook w:val="00A0" w:firstRow="1" w:lastRow="0" w:firstColumn="1" w:lastColumn="0" w:noHBand="0" w:noVBand="0"/>
      </w:tblPr>
      <w:tblGrid>
        <w:gridCol w:w="4785"/>
        <w:gridCol w:w="4785"/>
      </w:tblGrid>
      <w:tr w:rsidR="00F52D39" w:rsidRPr="00335530" w:rsidTr="00677B22">
        <w:tc>
          <w:tcPr>
            <w:tcW w:w="4785" w:type="dxa"/>
          </w:tcPr>
          <w:p w:rsidR="00F52D39" w:rsidRPr="00335530" w:rsidRDefault="00E1716B" w:rsidP="00E1716B">
            <w:pPr>
              <w:pStyle w:val="a3"/>
              <w:ind w:firstLine="0"/>
              <w:rPr>
                <w:rFonts w:ascii="Book Antiqua" w:hAnsi="Book Antiqua" w:cs="Book Antiqua"/>
                <w:b/>
                <w:bCs/>
                <w:i/>
                <w:sz w:val="28"/>
                <w:szCs w:val="28"/>
                <w:u w:val="single"/>
              </w:rPr>
            </w:pPr>
            <w:r>
              <w:rPr>
                <w:rFonts w:ascii="Book Antiqua" w:hAnsi="Book Antiqua" w:cs="Book Antiqua"/>
                <w:b/>
                <w:i/>
                <w:sz w:val="24"/>
                <w:szCs w:val="24"/>
              </w:rPr>
              <w:t>15.12.</w:t>
            </w:r>
            <w:r w:rsidR="001A6524">
              <w:rPr>
                <w:rFonts w:ascii="Book Antiqua" w:hAnsi="Book Antiqua" w:cs="Book Antiqua"/>
                <w:b/>
                <w:i/>
                <w:sz w:val="24"/>
                <w:szCs w:val="24"/>
              </w:rPr>
              <w:t>2017</w:t>
            </w:r>
            <w:r w:rsidR="00F52D39" w:rsidRPr="00335530">
              <w:rPr>
                <w:rFonts w:ascii="Book Antiqua" w:hAnsi="Book Antiqua" w:cs="Book Antiqua"/>
                <w:b/>
                <w:i/>
                <w:sz w:val="24"/>
                <w:szCs w:val="24"/>
              </w:rPr>
              <w:t xml:space="preserve"> года</w:t>
            </w:r>
          </w:p>
        </w:tc>
        <w:tc>
          <w:tcPr>
            <w:tcW w:w="4785" w:type="dxa"/>
          </w:tcPr>
          <w:p w:rsidR="00F52D39" w:rsidRPr="00335530" w:rsidRDefault="00F52D39" w:rsidP="00E1716B">
            <w:pPr>
              <w:pStyle w:val="a3"/>
              <w:rPr>
                <w:rFonts w:ascii="Book Antiqua" w:hAnsi="Book Antiqua" w:cs="Book Antiqua"/>
                <w:b/>
                <w:bCs/>
                <w:i/>
                <w:sz w:val="28"/>
                <w:szCs w:val="28"/>
                <w:u w:val="single"/>
              </w:rPr>
            </w:pPr>
            <w:r>
              <w:rPr>
                <w:rFonts w:ascii="Book Antiqua" w:hAnsi="Book Antiqua" w:cs="Book Antiqua"/>
                <w:b/>
                <w:i/>
                <w:sz w:val="24"/>
                <w:szCs w:val="24"/>
              </w:rPr>
              <w:t xml:space="preserve">                                          </w:t>
            </w:r>
            <w:r w:rsidR="00E1716B">
              <w:rPr>
                <w:rFonts w:ascii="Book Antiqua" w:hAnsi="Book Antiqua" w:cs="Book Antiqua"/>
                <w:b/>
                <w:i/>
                <w:sz w:val="24"/>
                <w:szCs w:val="24"/>
              </w:rPr>
              <w:t>п</w:t>
            </w:r>
            <w:r w:rsidR="008550A0">
              <w:rPr>
                <w:rFonts w:ascii="Book Antiqua" w:hAnsi="Book Antiqua" w:cs="Book Antiqua"/>
                <w:b/>
                <w:i/>
                <w:sz w:val="24"/>
                <w:szCs w:val="24"/>
              </w:rPr>
              <w:t>гт</w:t>
            </w:r>
            <w:r w:rsidR="00E1716B">
              <w:rPr>
                <w:rFonts w:ascii="Book Antiqua" w:hAnsi="Book Antiqua" w:cs="Book Antiqua"/>
                <w:b/>
                <w:i/>
                <w:sz w:val="24"/>
                <w:szCs w:val="24"/>
              </w:rPr>
              <w:t>.</w:t>
            </w:r>
            <w:r w:rsidR="008550A0">
              <w:rPr>
                <w:rFonts w:ascii="Book Antiqua" w:hAnsi="Book Antiqua" w:cs="Book Antiqua"/>
                <w:b/>
                <w:i/>
                <w:sz w:val="24"/>
                <w:szCs w:val="24"/>
              </w:rPr>
              <w:t xml:space="preserve"> </w:t>
            </w:r>
            <w:r w:rsidRPr="00335530">
              <w:rPr>
                <w:rFonts w:ascii="Book Antiqua" w:hAnsi="Book Antiqua" w:cs="Book Antiqua"/>
                <w:b/>
                <w:i/>
                <w:sz w:val="24"/>
                <w:szCs w:val="24"/>
              </w:rPr>
              <w:t xml:space="preserve"> Кача</w:t>
            </w:r>
          </w:p>
        </w:tc>
      </w:tr>
    </w:tbl>
    <w:p w:rsidR="003D7FB0" w:rsidRDefault="003D7FB0" w:rsidP="00F52D39">
      <w:pPr>
        <w:pStyle w:val="a3"/>
        <w:ind w:firstLine="0"/>
        <w:rPr>
          <w:rFonts w:ascii="Book Antiqua" w:hAnsi="Book Antiqua" w:cs="Book Antiqua"/>
          <w:sz w:val="24"/>
          <w:szCs w:val="24"/>
        </w:rPr>
      </w:pPr>
    </w:p>
    <w:p w:rsidR="002835B2" w:rsidRDefault="00FA107D" w:rsidP="001A6524">
      <w:pPr>
        <w:pStyle w:val="a3"/>
        <w:ind w:firstLine="0"/>
        <w:jc w:val="center"/>
        <w:rPr>
          <w:rFonts w:ascii="Book Antiqua" w:hAnsi="Book Antiqua" w:cs="Book Antiqua"/>
          <w:b/>
          <w:bCs/>
          <w:i/>
          <w:iCs/>
          <w:sz w:val="24"/>
          <w:szCs w:val="24"/>
        </w:rPr>
      </w:pPr>
      <w:r>
        <w:rPr>
          <w:rFonts w:ascii="Book Antiqua" w:hAnsi="Book Antiqua" w:cs="Book Antiqua"/>
          <w:b/>
          <w:bCs/>
          <w:i/>
          <w:iCs/>
          <w:sz w:val="24"/>
          <w:szCs w:val="24"/>
        </w:rPr>
        <w:t xml:space="preserve">О </w:t>
      </w:r>
      <w:r w:rsidR="00EB02BD">
        <w:rPr>
          <w:rFonts w:ascii="Book Antiqua" w:hAnsi="Book Antiqua" w:cs="Book Antiqua"/>
          <w:b/>
          <w:bCs/>
          <w:i/>
          <w:iCs/>
          <w:sz w:val="24"/>
          <w:szCs w:val="24"/>
        </w:rPr>
        <w:t>внесении изменений в решение Совета</w:t>
      </w:r>
      <w:r w:rsidR="001A6524" w:rsidRPr="001A6524">
        <w:rPr>
          <w:rFonts w:ascii="Book Antiqua" w:hAnsi="Book Antiqua" w:cs="Book Antiqua"/>
          <w:b/>
          <w:bCs/>
          <w:i/>
          <w:iCs/>
          <w:sz w:val="24"/>
          <w:szCs w:val="24"/>
        </w:rPr>
        <w:t xml:space="preserve"> </w:t>
      </w:r>
      <w:r w:rsidR="002835B2">
        <w:rPr>
          <w:rFonts w:ascii="Book Antiqua" w:hAnsi="Book Antiqua" w:cs="Book Antiqua"/>
          <w:b/>
          <w:bCs/>
          <w:i/>
          <w:iCs/>
          <w:sz w:val="24"/>
          <w:szCs w:val="24"/>
        </w:rPr>
        <w:t>Качинск</w:t>
      </w:r>
      <w:r w:rsidR="00EB02BD">
        <w:rPr>
          <w:rFonts w:ascii="Book Antiqua" w:hAnsi="Book Antiqua" w:cs="Book Antiqua"/>
          <w:b/>
          <w:bCs/>
          <w:i/>
          <w:iCs/>
          <w:sz w:val="24"/>
          <w:szCs w:val="24"/>
        </w:rPr>
        <w:t>ого</w:t>
      </w:r>
      <w:r w:rsidR="002835B2">
        <w:rPr>
          <w:rFonts w:ascii="Book Antiqua" w:hAnsi="Book Antiqua" w:cs="Book Antiqua"/>
          <w:b/>
          <w:bCs/>
          <w:i/>
          <w:iCs/>
          <w:sz w:val="24"/>
          <w:szCs w:val="24"/>
        </w:rPr>
        <w:t xml:space="preserve"> муниципальн</w:t>
      </w:r>
      <w:r w:rsidR="00EB02BD">
        <w:rPr>
          <w:rFonts w:ascii="Book Antiqua" w:hAnsi="Book Antiqua" w:cs="Book Antiqua"/>
          <w:b/>
          <w:bCs/>
          <w:i/>
          <w:iCs/>
          <w:sz w:val="24"/>
          <w:szCs w:val="24"/>
        </w:rPr>
        <w:t>ого</w:t>
      </w:r>
      <w:r w:rsidR="002835B2">
        <w:rPr>
          <w:rFonts w:ascii="Book Antiqua" w:hAnsi="Book Antiqua" w:cs="Book Antiqua"/>
          <w:b/>
          <w:bCs/>
          <w:i/>
          <w:iCs/>
          <w:sz w:val="24"/>
          <w:szCs w:val="24"/>
        </w:rPr>
        <w:t xml:space="preserve"> округ</w:t>
      </w:r>
      <w:r w:rsidR="00EB02BD">
        <w:rPr>
          <w:rFonts w:ascii="Book Antiqua" w:hAnsi="Book Antiqua" w:cs="Book Antiqua"/>
          <w:b/>
          <w:bCs/>
          <w:i/>
          <w:iCs/>
          <w:sz w:val="24"/>
          <w:szCs w:val="24"/>
        </w:rPr>
        <w:t>а</w:t>
      </w:r>
    </w:p>
    <w:p w:rsidR="00EB02BD" w:rsidRDefault="00EB02BD" w:rsidP="001A6524">
      <w:pPr>
        <w:pStyle w:val="a3"/>
        <w:ind w:firstLine="0"/>
        <w:jc w:val="center"/>
        <w:rPr>
          <w:rFonts w:ascii="Book Antiqua" w:hAnsi="Book Antiqua" w:cs="Book Antiqua"/>
          <w:b/>
          <w:bCs/>
          <w:i/>
          <w:iCs/>
          <w:sz w:val="24"/>
          <w:szCs w:val="24"/>
        </w:rPr>
      </w:pPr>
      <w:r>
        <w:rPr>
          <w:rFonts w:ascii="Book Antiqua" w:hAnsi="Book Antiqua" w:cs="Book Antiqua"/>
          <w:b/>
          <w:bCs/>
          <w:i/>
          <w:iCs/>
          <w:sz w:val="24"/>
          <w:szCs w:val="24"/>
        </w:rPr>
        <w:t>от 02 июля 2015 г. № 20 «Об утверждении</w:t>
      </w:r>
      <w:r w:rsidR="001A6524" w:rsidRPr="001A6524">
        <w:rPr>
          <w:rFonts w:ascii="Book Antiqua" w:hAnsi="Book Antiqua" w:cs="Book Antiqua"/>
          <w:b/>
          <w:bCs/>
          <w:i/>
          <w:iCs/>
          <w:sz w:val="24"/>
          <w:szCs w:val="24"/>
        </w:rPr>
        <w:t xml:space="preserve"> </w:t>
      </w:r>
      <w:r>
        <w:rPr>
          <w:rFonts w:ascii="Book Antiqua" w:hAnsi="Book Antiqua" w:cs="Book Antiqua"/>
          <w:b/>
          <w:bCs/>
          <w:i/>
          <w:iCs/>
          <w:sz w:val="24"/>
          <w:szCs w:val="24"/>
        </w:rPr>
        <w:t>Положения о бюджетном процессе во</w:t>
      </w:r>
    </w:p>
    <w:p w:rsidR="00EB02BD" w:rsidRDefault="002F5D9D" w:rsidP="001A6524">
      <w:pPr>
        <w:pStyle w:val="a3"/>
        <w:ind w:firstLine="0"/>
        <w:jc w:val="center"/>
        <w:rPr>
          <w:rFonts w:ascii="Book Antiqua" w:hAnsi="Book Antiqua" w:cs="Book Antiqua"/>
          <w:b/>
          <w:bCs/>
          <w:i/>
          <w:iCs/>
          <w:sz w:val="24"/>
          <w:szCs w:val="24"/>
        </w:rPr>
      </w:pPr>
      <w:r>
        <w:rPr>
          <w:rFonts w:ascii="Book Antiqua" w:hAnsi="Book Antiqua" w:cs="Book Antiqua"/>
          <w:b/>
          <w:bCs/>
          <w:i/>
          <w:iCs/>
          <w:sz w:val="24"/>
          <w:szCs w:val="24"/>
        </w:rPr>
        <w:t>в</w:t>
      </w:r>
      <w:r w:rsidR="00EB02BD">
        <w:rPr>
          <w:rFonts w:ascii="Book Antiqua" w:hAnsi="Book Antiqua" w:cs="Book Antiqua"/>
          <w:b/>
          <w:bCs/>
          <w:i/>
          <w:iCs/>
          <w:sz w:val="24"/>
          <w:szCs w:val="24"/>
        </w:rPr>
        <w:t>нутригородском муниципальном образовании</w:t>
      </w:r>
      <w:r w:rsidR="001A6524" w:rsidRPr="001A6524">
        <w:rPr>
          <w:rFonts w:ascii="Book Antiqua" w:hAnsi="Book Antiqua" w:cs="Book Antiqua"/>
          <w:b/>
          <w:bCs/>
          <w:i/>
          <w:iCs/>
          <w:sz w:val="24"/>
          <w:szCs w:val="24"/>
        </w:rPr>
        <w:t xml:space="preserve"> </w:t>
      </w:r>
      <w:r w:rsidR="00EB02BD">
        <w:rPr>
          <w:rFonts w:ascii="Book Antiqua" w:hAnsi="Book Antiqua" w:cs="Book Antiqua"/>
          <w:b/>
          <w:bCs/>
          <w:i/>
          <w:iCs/>
          <w:sz w:val="24"/>
          <w:szCs w:val="24"/>
        </w:rPr>
        <w:t xml:space="preserve">города Севастополя </w:t>
      </w:r>
      <w:r w:rsidR="00D00D6E">
        <w:rPr>
          <w:rFonts w:ascii="Book Antiqua" w:hAnsi="Book Antiqua" w:cs="Book Antiqua"/>
          <w:b/>
          <w:bCs/>
          <w:i/>
          <w:iCs/>
          <w:sz w:val="24"/>
          <w:szCs w:val="24"/>
        </w:rPr>
        <w:t>Качинский муниципальный округ»</w:t>
      </w:r>
    </w:p>
    <w:p w:rsidR="0009498B" w:rsidRDefault="0009498B" w:rsidP="00B60ADE">
      <w:pPr>
        <w:pStyle w:val="a3"/>
        <w:ind w:firstLine="0"/>
        <w:rPr>
          <w:rFonts w:ascii="Book Antiqua" w:hAnsi="Book Antiqua" w:cs="Book Antiqua"/>
          <w:b/>
          <w:bCs/>
          <w:i/>
          <w:iCs/>
          <w:sz w:val="24"/>
          <w:szCs w:val="24"/>
        </w:rPr>
      </w:pPr>
    </w:p>
    <w:p w:rsidR="008B345C" w:rsidRPr="008B345C" w:rsidRDefault="008B345C" w:rsidP="00B60ADE">
      <w:pPr>
        <w:pStyle w:val="a3"/>
        <w:ind w:firstLine="0"/>
        <w:rPr>
          <w:rFonts w:ascii="Book Antiqua" w:hAnsi="Book Antiqua" w:cs="Book Antiqua"/>
          <w:sz w:val="10"/>
          <w:szCs w:val="10"/>
        </w:rPr>
      </w:pPr>
    </w:p>
    <w:p w:rsidR="008E75AB" w:rsidRDefault="00D00D6E" w:rsidP="00E1716B">
      <w:pPr>
        <w:ind w:left="101" w:right="61"/>
        <w:rPr>
          <w:rFonts w:ascii="Book Antiqua" w:hAnsi="Book Antiqua"/>
          <w:sz w:val="24"/>
          <w:szCs w:val="24"/>
        </w:rPr>
      </w:pPr>
      <w:r>
        <w:rPr>
          <w:rFonts w:ascii="Book Antiqua" w:hAnsi="Book Antiqua"/>
          <w:sz w:val="24"/>
          <w:szCs w:val="24"/>
        </w:rPr>
        <w:t xml:space="preserve">В соответствии с Бюджетным кодексом Российской Федерации, </w:t>
      </w:r>
      <w:r w:rsidR="00AC1FA0">
        <w:rPr>
          <w:rFonts w:ascii="Book Antiqua" w:hAnsi="Book Antiqua"/>
          <w:sz w:val="24"/>
          <w:szCs w:val="24"/>
        </w:rPr>
        <w:t xml:space="preserve">Федеральным Законом от </w:t>
      </w:r>
      <w:r w:rsidR="00B23910" w:rsidRPr="00B23910">
        <w:rPr>
          <w:rFonts w:ascii="Book Antiqua" w:hAnsi="Book Antiqua"/>
          <w:sz w:val="24"/>
          <w:szCs w:val="24"/>
        </w:rPr>
        <w:t xml:space="preserve">06 </w:t>
      </w:r>
      <w:r w:rsidR="00B23910">
        <w:rPr>
          <w:rFonts w:ascii="Book Antiqua" w:hAnsi="Book Antiqua"/>
          <w:sz w:val="24"/>
          <w:szCs w:val="24"/>
        </w:rPr>
        <w:t>августа 2003 года № 131-ФЗ «Об общих принципах организации местного самоуправления в Российской Федерации», Законом города Севастополя от 30 декабря 2014 года № 102-ЗС «О местном самоуправлении в городе Севастополе», в целях определения правов</w:t>
      </w:r>
      <w:r w:rsidR="00E2393C">
        <w:rPr>
          <w:rFonts w:ascii="Book Antiqua" w:hAnsi="Book Antiqua"/>
          <w:sz w:val="24"/>
          <w:szCs w:val="24"/>
        </w:rPr>
        <w:t>ых основ, содержания и механизма осуществления бюджетного процесса во внутригородском муниципальном образовании города Севастополя Качинский муниципальный округ, Совет Качинского муниципального округа</w:t>
      </w:r>
    </w:p>
    <w:p w:rsidR="008E75AB" w:rsidRDefault="008E75AB" w:rsidP="00EF0BA4">
      <w:pPr>
        <w:ind w:left="101" w:right="61"/>
        <w:jc w:val="center"/>
        <w:rPr>
          <w:rFonts w:ascii="Book Antiqua" w:hAnsi="Book Antiqua"/>
          <w:sz w:val="24"/>
          <w:szCs w:val="24"/>
        </w:rPr>
      </w:pPr>
    </w:p>
    <w:p w:rsidR="008E75AB" w:rsidRPr="00B97441" w:rsidRDefault="00EF0BA4" w:rsidP="00E1716B">
      <w:pPr>
        <w:ind w:left="101" w:right="61"/>
        <w:jc w:val="center"/>
        <w:rPr>
          <w:rFonts w:ascii="Book Antiqua" w:hAnsi="Book Antiqua"/>
          <w:sz w:val="24"/>
          <w:szCs w:val="24"/>
        </w:rPr>
      </w:pPr>
      <w:r>
        <w:rPr>
          <w:rFonts w:ascii="Book Antiqua" w:hAnsi="Book Antiqua"/>
          <w:sz w:val="24"/>
          <w:szCs w:val="24"/>
        </w:rPr>
        <w:t>РЕШИЛ:</w:t>
      </w:r>
    </w:p>
    <w:p w:rsidR="002835B2" w:rsidRPr="00B97441" w:rsidRDefault="002835B2" w:rsidP="002835B2">
      <w:pPr>
        <w:spacing w:line="200" w:lineRule="exact"/>
        <w:rPr>
          <w:rFonts w:ascii="Book Antiqua" w:hAnsi="Book Antiqua"/>
          <w:sz w:val="24"/>
          <w:szCs w:val="24"/>
        </w:rPr>
      </w:pPr>
    </w:p>
    <w:p w:rsidR="005F7665" w:rsidRDefault="002F5D9D" w:rsidP="002F5D9D">
      <w:pPr>
        <w:pStyle w:val="a3"/>
        <w:numPr>
          <w:ilvl w:val="0"/>
          <w:numId w:val="3"/>
        </w:numPr>
        <w:ind w:left="0" w:right="61" w:firstLine="810"/>
        <w:rPr>
          <w:rFonts w:ascii="Book Antiqua" w:hAnsi="Book Antiqua"/>
          <w:sz w:val="24"/>
          <w:szCs w:val="24"/>
        </w:rPr>
      </w:pPr>
      <w:r w:rsidRPr="002F5D9D">
        <w:rPr>
          <w:rFonts w:ascii="Book Antiqua" w:hAnsi="Book Antiqua"/>
          <w:sz w:val="24"/>
          <w:szCs w:val="24"/>
        </w:rPr>
        <w:t xml:space="preserve">Внести в решение Совета Качинского муниципального округа от </w:t>
      </w:r>
      <w:r w:rsidR="009B190E">
        <w:rPr>
          <w:rFonts w:ascii="Book Antiqua" w:hAnsi="Book Antiqua"/>
          <w:sz w:val="24"/>
          <w:szCs w:val="24"/>
        </w:rPr>
        <w:t xml:space="preserve">            </w:t>
      </w:r>
      <w:r w:rsidRPr="002F5D9D">
        <w:rPr>
          <w:rFonts w:ascii="Book Antiqua" w:hAnsi="Book Antiqua"/>
          <w:sz w:val="24"/>
          <w:szCs w:val="24"/>
        </w:rPr>
        <w:t xml:space="preserve">02 июля 2015 г. № 20 «Об утверждении Положения </w:t>
      </w:r>
      <w:r w:rsidRPr="002F5D9D">
        <w:rPr>
          <w:rFonts w:ascii="Book Antiqua" w:hAnsi="Book Antiqua" w:cs="Book Antiqua"/>
          <w:bCs/>
          <w:iCs/>
          <w:sz w:val="24"/>
          <w:szCs w:val="24"/>
        </w:rPr>
        <w:t>о бюджетном процессе во внутригородском муниципальном образовании города Севастополя Качинский муниципальный округ</w:t>
      </w:r>
      <w:r>
        <w:rPr>
          <w:rFonts w:ascii="Book Antiqua" w:hAnsi="Book Antiqua" w:cs="Book Antiqua"/>
          <w:bCs/>
          <w:iCs/>
          <w:sz w:val="24"/>
          <w:szCs w:val="24"/>
        </w:rPr>
        <w:t>»</w:t>
      </w:r>
      <w:r w:rsidR="009B190E">
        <w:rPr>
          <w:rFonts w:ascii="Book Antiqua" w:hAnsi="Book Antiqua"/>
          <w:sz w:val="24"/>
          <w:szCs w:val="24"/>
        </w:rPr>
        <w:t xml:space="preserve"> следующие изменения:</w:t>
      </w:r>
    </w:p>
    <w:p w:rsidR="00D61BD7" w:rsidRDefault="00D61BD7" w:rsidP="00091203">
      <w:pPr>
        <w:pStyle w:val="a3"/>
        <w:numPr>
          <w:ilvl w:val="1"/>
          <w:numId w:val="2"/>
        </w:numPr>
        <w:ind w:left="0" w:right="61" w:firstLine="810"/>
        <w:rPr>
          <w:rFonts w:ascii="Book Antiqua" w:hAnsi="Book Antiqua"/>
          <w:sz w:val="24"/>
          <w:szCs w:val="24"/>
        </w:rPr>
      </w:pPr>
      <w:r>
        <w:rPr>
          <w:rFonts w:ascii="Book Antiqua" w:hAnsi="Book Antiqua"/>
          <w:sz w:val="24"/>
          <w:szCs w:val="24"/>
        </w:rPr>
        <w:t xml:space="preserve">П. 10.1. </w:t>
      </w:r>
      <w:r w:rsidR="005A54CD">
        <w:rPr>
          <w:rFonts w:ascii="Book Antiqua" w:hAnsi="Book Antiqua"/>
          <w:sz w:val="24"/>
          <w:szCs w:val="24"/>
        </w:rPr>
        <w:t xml:space="preserve">Положения </w:t>
      </w:r>
      <w:r>
        <w:rPr>
          <w:rFonts w:ascii="Book Antiqua" w:hAnsi="Book Antiqua"/>
          <w:sz w:val="24"/>
          <w:szCs w:val="24"/>
        </w:rPr>
        <w:t>изложить в следующей редакции:</w:t>
      </w:r>
    </w:p>
    <w:p w:rsidR="00D61BD7" w:rsidRDefault="00D61BD7" w:rsidP="00D61BD7">
      <w:pPr>
        <w:pStyle w:val="a3"/>
        <w:rPr>
          <w:rFonts w:ascii="Book Antiqua" w:hAnsi="Book Antiqua" w:cs="Book Antiqua"/>
          <w:sz w:val="24"/>
          <w:szCs w:val="24"/>
        </w:rPr>
      </w:pPr>
      <w:r>
        <w:rPr>
          <w:rFonts w:ascii="Book Antiqua" w:hAnsi="Book Antiqua"/>
          <w:sz w:val="24"/>
          <w:szCs w:val="24"/>
        </w:rPr>
        <w:t xml:space="preserve">«10.1. </w:t>
      </w:r>
      <w:r w:rsidRPr="00E63EE9">
        <w:rPr>
          <w:rFonts w:ascii="Book Antiqua" w:hAnsi="Book Antiqua" w:cs="Book Antiqua"/>
          <w:sz w:val="24"/>
          <w:szCs w:val="24"/>
        </w:rPr>
        <w:t xml:space="preserve">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МА </w:t>
      </w:r>
      <w:r>
        <w:rPr>
          <w:rFonts w:ascii="Book Antiqua" w:hAnsi="Book Antiqua" w:cs="Book Antiqua"/>
          <w:sz w:val="24"/>
          <w:szCs w:val="24"/>
        </w:rPr>
        <w:t>Качинского</w:t>
      </w:r>
      <w:r w:rsidRPr="00E63EE9">
        <w:rPr>
          <w:rFonts w:ascii="Book Antiqua" w:hAnsi="Book Antiqua" w:cs="Book Antiqua"/>
          <w:sz w:val="24"/>
          <w:szCs w:val="24"/>
        </w:rPr>
        <w:t xml:space="preserve"> МО.</w:t>
      </w:r>
    </w:p>
    <w:p w:rsidR="00D61BD7" w:rsidRDefault="00D61BD7" w:rsidP="00D61BD7">
      <w:pPr>
        <w:pStyle w:val="a3"/>
        <w:rPr>
          <w:rFonts w:ascii="Book Antiqua" w:hAnsi="Book Antiqua" w:cs="Book Antiqua"/>
          <w:sz w:val="24"/>
          <w:szCs w:val="24"/>
        </w:rPr>
      </w:pPr>
      <w:r w:rsidRPr="00E63EE9">
        <w:rPr>
          <w:rFonts w:ascii="Book Antiqua" w:hAnsi="Book Antiqua" w:cs="Book Antiqua"/>
          <w:sz w:val="24"/>
          <w:szCs w:val="24"/>
        </w:rPr>
        <w:t>Непосредственное составление бюджета осуществляет</w:t>
      </w:r>
      <w:r w:rsidR="005A54CD">
        <w:rPr>
          <w:rFonts w:ascii="Book Antiqua" w:hAnsi="Book Antiqua" w:cs="Book Antiqua"/>
          <w:sz w:val="24"/>
          <w:szCs w:val="24"/>
        </w:rPr>
        <w:t>ся</w:t>
      </w:r>
      <w:r w:rsidRPr="00E63EE9">
        <w:rPr>
          <w:rFonts w:ascii="Book Antiqua" w:hAnsi="Book Antiqua" w:cs="Book Antiqua"/>
          <w:sz w:val="24"/>
          <w:szCs w:val="24"/>
        </w:rPr>
        <w:t xml:space="preserve"> финансов</w:t>
      </w:r>
      <w:r>
        <w:rPr>
          <w:rFonts w:ascii="Book Antiqua" w:hAnsi="Book Antiqua" w:cs="Book Antiqua"/>
          <w:sz w:val="24"/>
          <w:szCs w:val="24"/>
        </w:rPr>
        <w:t>о-экономическим</w:t>
      </w:r>
      <w:r w:rsidRPr="00E63EE9">
        <w:rPr>
          <w:rFonts w:ascii="Book Antiqua" w:hAnsi="Book Antiqua" w:cs="Book Antiqua"/>
          <w:sz w:val="24"/>
          <w:szCs w:val="24"/>
        </w:rPr>
        <w:t xml:space="preserve"> отделом МА </w:t>
      </w:r>
      <w:r>
        <w:rPr>
          <w:rFonts w:ascii="Book Antiqua" w:hAnsi="Book Antiqua" w:cs="Book Antiqua"/>
          <w:sz w:val="24"/>
          <w:szCs w:val="24"/>
        </w:rPr>
        <w:t>Качинского</w:t>
      </w:r>
      <w:r w:rsidRPr="00E63EE9">
        <w:rPr>
          <w:rFonts w:ascii="Book Antiqua" w:hAnsi="Book Antiqua" w:cs="Book Antiqua"/>
          <w:sz w:val="24"/>
          <w:szCs w:val="24"/>
        </w:rPr>
        <w:t xml:space="preserve"> МО</w:t>
      </w:r>
      <w:r>
        <w:rPr>
          <w:rFonts w:ascii="Book Antiqua" w:hAnsi="Book Antiqua" w:cs="Book Antiqua"/>
          <w:sz w:val="24"/>
          <w:szCs w:val="24"/>
        </w:rPr>
        <w:t>.</w:t>
      </w:r>
    </w:p>
    <w:p w:rsidR="00D61BD7" w:rsidRDefault="00D61BD7" w:rsidP="00D61BD7">
      <w:pPr>
        <w:pStyle w:val="a3"/>
        <w:rPr>
          <w:rFonts w:ascii="Book Antiqua" w:hAnsi="Book Antiqua" w:cs="Book Antiqua"/>
          <w:sz w:val="24"/>
          <w:szCs w:val="24"/>
        </w:rPr>
      </w:pPr>
      <w:r w:rsidRPr="00AB67AB">
        <w:rPr>
          <w:rFonts w:ascii="Book Antiqua" w:hAnsi="Book Antiqua" w:cs="Book Antiqua"/>
          <w:sz w:val="24"/>
          <w:szCs w:val="24"/>
        </w:rPr>
        <w:t xml:space="preserve">Проект местного бюджета составляется и утверждается сроком на </w:t>
      </w:r>
      <w:r w:rsidR="00C62AB6">
        <w:rPr>
          <w:rFonts w:ascii="Book Antiqua" w:hAnsi="Book Antiqua" w:cs="Book Antiqua"/>
          <w:sz w:val="24"/>
          <w:szCs w:val="24"/>
        </w:rPr>
        <w:t>три</w:t>
      </w:r>
      <w:r>
        <w:rPr>
          <w:rFonts w:ascii="Book Antiqua" w:hAnsi="Book Antiqua" w:cs="Book Antiqua"/>
          <w:sz w:val="24"/>
          <w:szCs w:val="24"/>
        </w:rPr>
        <w:t xml:space="preserve"> год</w:t>
      </w:r>
      <w:r w:rsidR="00C62AB6">
        <w:rPr>
          <w:rFonts w:ascii="Book Antiqua" w:hAnsi="Book Antiqua" w:cs="Book Antiqua"/>
          <w:sz w:val="24"/>
          <w:szCs w:val="24"/>
        </w:rPr>
        <w:t>а (очередной финансовый год и плановый период)</w:t>
      </w:r>
      <w:r>
        <w:rPr>
          <w:rFonts w:ascii="Book Antiqua" w:hAnsi="Book Antiqua" w:cs="Book Antiqua"/>
          <w:sz w:val="24"/>
          <w:szCs w:val="24"/>
        </w:rPr>
        <w:t xml:space="preserve"> в форме решения </w:t>
      </w:r>
      <w:r w:rsidRPr="00B945B1">
        <w:rPr>
          <w:rFonts w:ascii="Book Antiqua" w:hAnsi="Book Antiqua" w:cs="Book Antiqua"/>
          <w:sz w:val="24"/>
          <w:szCs w:val="24"/>
        </w:rPr>
        <w:t xml:space="preserve">Совета </w:t>
      </w:r>
      <w:r>
        <w:rPr>
          <w:rFonts w:ascii="Book Antiqua" w:hAnsi="Book Antiqua" w:cs="Book Antiqua"/>
          <w:sz w:val="24"/>
          <w:szCs w:val="24"/>
        </w:rPr>
        <w:t>муниципального образования</w:t>
      </w:r>
      <w:r w:rsidRPr="00B945B1">
        <w:rPr>
          <w:rFonts w:ascii="Book Antiqua" w:hAnsi="Book Antiqua" w:cs="Book Antiqua"/>
          <w:sz w:val="24"/>
          <w:szCs w:val="24"/>
        </w:rPr>
        <w:t xml:space="preserve">». </w:t>
      </w:r>
    </w:p>
    <w:p w:rsidR="000718C8" w:rsidRDefault="000718C8" w:rsidP="00E1716B">
      <w:pPr>
        <w:pStyle w:val="a3"/>
        <w:ind w:firstLine="0"/>
        <w:rPr>
          <w:rFonts w:ascii="Book Antiqua" w:hAnsi="Book Antiqua" w:cs="Book Antiqua"/>
          <w:sz w:val="24"/>
          <w:szCs w:val="24"/>
        </w:rPr>
      </w:pPr>
    </w:p>
    <w:p w:rsidR="005A54CD" w:rsidRDefault="002A7F17" w:rsidP="000718C8">
      <w:pPr>
        <w:pStyle w:val="a3"/>
        <w:numPr>
          <w:ilvl w:val="1"/>
          <w:numId w:val="2"/>
        </w:numPr>
        <w:ind w:right="61"/>
        <w:rPr>
          <w:rFonts w:ascii="Book Antiqua" w:hAnsi="Book Antiqua"/>
          <w:sz w:val="24"/>
          <w:szCs w:val="24"/>
        </w:rPr>
      </w:pPr>
      <w:r>
        <w:rPr>
          <w:rFonts w:ascii="Book Antiqua" w:hAnsi="Book Antiqua"/>
          <w:sz w:val="24"/>
          <w:szCs w:val="24"/>
        </w:rPr>
        <w:t>Раздел 12.</w:t>
      </w:r>
      <w:r w:rsidR="005A54CD">
        <w:rPr>
          <w:rFonts w:ascii="Book Antiqua" w:hAnsi="Book Antiqua"/>
          <w:sz w:val="24"/>
          <w:szCs w:val="24"/>
        </w:rPr>
        <w:t xml:space="preserve"> Положения изложить в следующей редакции:</w:t>
      </w:r>
    </w:p>
    <w:p w:rsidR="002A7F17" w:rsidRPr="00085743" w:rsidRDefault="002A7F17" w:rsidP="002A7F17">
      <w:pPr>
        <w:pStyle w:val="a3"/>
        <w:tabs>
          <w:tab w:val="left" w:pos="709"/>
        </w:tabs>
        <w:rPr>
          <w:rFonts w:ascii="Book Antiqua" w:hAnsi="Book Antiqua"/>
          <w:b/>
          <w:sz w:val="24"/>
          <w:szCs w:val="24"/>
        </w:rPr>
      </w:pPr>
      <w:r w:rsidRPr="00085743">
        <w:rPr>
          <w:rFonts w:ascii="Book Antiqua" w:hAnsi="Book Antiqua"/>
          <w:b/>
          <w:sz w:val="24"/>
          <w:szCs w:val="24"/>
        </w:rPr>
        <w:t>Раздел 12. РАССМОТРЕНИЕ МЕСТНОГО БЮДЖЕТА И ЕГО УТВЕРЖДЕНИЕ</w:t>
      </w:r>
      <w:r w:rsidR="00333875">
        <w:rPr>
          <w:rFonts w:ascii="Book Antiqua" w:hAnsi="Book Antiqua"/>
          <w:b/>
          <w:sz w:val="24"/>
          <w:szCs w:val="24"/>
        </w:rPr>
        <w:t>.</w:t>
      </w:r>
    </w:p>
    <w:p w:rsidR="002A7F17" w:rsidRPr="00085743" w:rsidRDefault="002A7F17" w:rsidP="002A7F17">
      <w:pPr>
        <w:pStyle w:val="a3"/>
        <w:tabs>
          <w:tab w:val="left" w:pos="709"/>
        </w:tabs>
        <w:rPr>
          <w:rFonts w:ascii="Book Antiqua" w:hAnsi="Book Antiqua"/>
          <w:b/>
          <w:sz w:val="24"/>
          <w:szCs w:val="24"/>
        </w:rPr>
      </w:pP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12.1.Совет муниципального образования рассматривает проект решения о местном бюджете в двух чтениях.</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lastRenderedPageBreak/>
        <w:t>12.2. Глава  муниципального образования не позднее чем через неделю со дня официального внесения местной администрацией проекта решения о местном бюджете организует его рассмотрение Комиссией Совета муниципального образования по вопросам бюджета  и финансов,  другими комиссиями Совета муниципального образования</w:t>
      </w:r>
      <w:proofErr w:type="gramStart"/>
      <w:r w:rsidRPr="00085743">
        <w:rPr>
          <w:rFonts w:ascii="Book Antiqua" w:hAnsi="Book Antiqua"/>
          <w:sz w:val="24"/>
          <w:szCs w:val="24"/>
        </w:rPr>
        <w:t xml:space="preserve"> .</w:t>
      </w:r>
      <w:proofErr w:type="gramEnd"/>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12.3. Проект решения о местном бюджете вносится на рассмотрение Совета муниципального образования на основании заключения комиссии Совета муниципального образования  по вопросам бюджета и финансов.</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xml:space="preserve">12.4. Первое чтение проекта решения о местном бюджете проводится не позднее 15 </w:t>
      </w:r>
      <w:r w:rsidR="00847DF3">
        <w:rPr>
          <w:rFonts w:ascii="Book Antiqua" w:hAnsi="Book Antiqua"/>
          <w:sz w:val="24"/>
          <w:szCs w:val="24"/>
        </w:rPr>
        <w:t>декабря</w:t>
      </w:r>
      <w:r w:rsidRPr="00085743">
        <w:rPr>
          <w:rFonts w:ascii="Book Antiqua" w:hAnsi="Book Antiqua"/>
          <w:sz w:val="24"/>
          <w:szCs w:val="24"/>
        </w:rPr>
        <w:t xml:space="preserve"> года, предшествующего планируемому периоду.</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12.5. Предметом рассмотрения проекта решения о местном бюджете в первом чтении являются:</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основные характеристики местного бюджета на очередной финансовый год;</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объем межбюджетных трансфертов из бюджета города;</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дефицит местного бюджета и источники его финансирования;</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объем расходов местного бюджета по направлениям.</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12.6. В случае принятия проекта решения о местном бюджете в первом чтении решением Совета муниципального образования утверждаются следующие характеристики:</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общий объем доходов в очередном финансовом году;</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объем расходов по направлениям в очередном финансовом году;</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общий объем дефицита (профицита) местного бюджета и источники финансирования дефицита местного бюджета в очередном финансовом году.</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12.7. Проект решения о местном бюджете, принятый Советом муниципального образования в первом чтении, выносится для его обсуждения с жителями муниципального образования на публичные слушания в порядке, установленном решением Совета муниципального образования.</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12.8. В случае отклонения проекта решения о местном бюджете в первом чтении Совет муниципального образования вправе принять решение:</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 о передаче проекта решения в согласительную комиссию по рассмотрению проекта решения о местном бюджете на очередной финансовый год (далее - согласительная комиссия), порядок формирования и организации деятельности которой определен пунктами 12.9-12.11 настоящего Положения;</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2) о направлении проекта решения в местную администрацию на доработку.</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12.9. Согласительная комиссия формируется из равного числа представителей Совета муниципального образования и местной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муниципального образования и местной администрации.</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12.10.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муниципального образования.</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lastRenderedPageBreak/>
        <w:t>12.11.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12.12.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12.13. Если Совет муниципального образования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местную администрацию на доработку.</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12.14. Проект решения о местном бюджете, отклоненный в первом чтении, дорабатывается местной администрацией в течение семи дней с момента официального представления местной администрации соответствующего решения Совета муниципального образования, которое должно содержать конкретные замечания, предложения и рекомендации по доработке указанного проекта решения.</w:t>
      </w:r>
    </w:p>
    <w:p w:rsidR="002A7F17"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12.15. Доработанный и повторно внесенный проект решения о местном бюджете рассматривается Советом муниципального образования в первоочередном порядке.</w:t>
      </w:r>
    </w:p>
    <w:p w:rsidR="00073100" w:rsidRDefault="00073100" w:rsidP="002A7F17">
      <w:pPr>
        <w:pStyle w:val="a3"/>
        <w:tabs>
          <w:tab w:val="left" w:pos="709"/>
        </w:tabs>
        <w:rPr>
          <w:rFonts w:ascii="Book Antiqua" w:hAnsi="Book Antiqua"/>
          <w:sz w:val="24"/>
          <w:szCs w:val="24"/>
        </w:rPr>
      </w:pPr>
      <w:r>
        <w:rPr>
          <w:rFonts w:ascii="Book Antiqua" w:hAnsi="Book Antiqua"/>
          <w:sz w:val="24"/>
          <w:szCs w:val="24"/>
        </w:rPr>
        <w:t>12.16. Сформированный ко второму чтению проект местного бюджета направляется в Контрольно-счетную палату города Севастополя для п</w:t>
      </w:r>
      <w:r w:rsidR="00190B1F">
        <w:rPr>
          <w:rFonts w:ascii="Book Antiqua" w:hAnsi="Book Antiqua"/>
          <w:sz w:val="24"/>
          <w:szCs w:val="24"/>
        </w:rPr>
        <w:t>р</w:t>
      </w:r>
      <w:r>
        <w:rPr>
          <w:rFonts w:ascii="Book Antiqua" w:hAnsi="Book Antiqua"/>
          <w:sz w:val="24"/>
          <w:szCs w:val="24"/>
        </w:rPr>
        <w:t>о</w:t>
      </w:r>
      <w:r w:rsidR="00190B1F">
        <w:rPr>
          <w:rFonts w:ascii="Book Antiqua" w:hAnsi="Book Antiqua"/>
          <w:sz w:val="24"/>
          <w:szCs w:val="24"/>
        </w:rPr>
        <w:t>ведения экспертизы.</w:t>
      </w:r>
    </w:p>
    <w:p w:rsidR="00190B1F" w:rsidRPr="00085743" w:rsidRDefault="00190B1F" w:rsidP="002A7F17">
      <w:pPr>
        <w:pStyle w:val="a3"/>
        <w:tabs>
          <w:tab w:val="left" w:pos="709"/>
        </w:tabs>
        <w:rPr>
          <w:rFonts w:ascii="Book Antiqua" w:hAnsi="Book Antiqua"/>
          <w:sz w:val="24"/>
          <w:szCs w:val="24"/>
        </w:rPr>
      </w:pPr>
      <w:r>
        <w:rPr>
          <w:rFonts w:ascii="Book Antiqua" w:hAnsi="Book Antiqua"/>
          <w:sz w:val="24"/>
          <w:szCs w:val="24"/>
        </w:rPr>
        <w:t>12.17. После проведения публичных слушаний и получения заключения Контрольно-счетной палаты города Севастополя проводится второе чтение проекта решения о местном бюджете.</w:t>
      </w:r>
    </w:p>
    <w:p w:rsidR="002A7F17" w:rsidRDefault="00256686" w:rsidP="002A7F17">
      <w:pPr>
        <w:pStyle w:val="a3"/>
        <w:tabs>
          <w:tab w:val="left" w:pos="709"/>
        </w:tabs>
        <w:rPr>
          <w:rFonts w:ascii="Book Antiqua" w:hAnsi="Book Antiqua"/>
          <w:sz w:val="24"/>
          <w:szCs w:val="24"/>
        </w:rPr>
      </w:pPr>
      <w:r>
        <w:rPr>
          <w:rFonts w:ascii="Book Antiqua" w:hAnsi="Book Antiqua"/>
          <w:sz w:val="24"/>
          <w:szCs w:val="24"/>
        </w:rPr>
        <w:t>12.18</w:t>
      </w:r>
      <w:r w:rsidR="002A7F17" w:rsidRPr="00085743">
        <w:rPr>
          <w:rFonts w:ascii="Book Antiqua" w:hAnsi="Book Antiqua"/>
          <w:sz w:val="24"/>
          <w:szCs w:val="24"/>
        </w:rPr>
        <w:t xml:space="preserve">. Второе чтение проекта решения о местном </w:t>
      </w:r>
      <w:r w:rsidR="00420085">
        <w:rPr>
          <w:rFonts w:ascii="Book Antiqua" w:hAnsi="Book Antiqua"/>
          <w:sz w:val="24"/>
          <w:szCs w:val="24"/>
        </w:rPr>
        <w:t>бюджете проводится не позднее 30</w:t>
      </w:r>
      <w:r w:rsidR="002A7F17" w:rsidRPr="00085743">
        <w:rPr>
          <w:rFonts w:ascii="Book Antiqua" w:hAnsi="Book Antiqua"/>
          <w:sz w:val="24"/>
          <w:szCs w:val="24"/>
        </w:rPr>
        <w:t xml:space="preserve"> декабря </w:t>
      </w:r>
      <w:r>
        <w:rPr>
          <w:rFonts w:ascii="Book Antiqua" w:hAnsi="Book Antiqua"/>
          <w:sz w:val="24"/>
          <w:szCs w:val="24"/>
        </w:rPr>
        <w:t>текущего финансового года</w:t>
      </w:r>
      <w:r w:rsidR="002A7F17" w:rsidRPr="00085743">
        <w:rPr>
          <w:rFonts w:ascii="Book Antiqua" w:hAnsi="Book Antiqua"/>
          <w:sz w:val="24"/>
          <w:szCs w:val="24"/>
        </w:rPr>
        <w:t>.</w:t>
      </w:r>
    </w:p>
    <w:p w:rsidR="008E75AB" w:rsidRPr="00085743" w:rsidRDefault="008E75AB" w:rsidP="008E75AB">
      <w:pPr>
        <w:pStyle w:val="a3"/>
        <w:tabs>
          <w:tab w:val="left" w:pos="709"/>
        </w:tabs>
        <w:ind w:firstLine="1418"/>
        <w:rPr>
          <w:rFonts w:ascii="Book Antiqua" w:hAnsi="Book Antiqua"/>
          <w:sz w:val="24"/>
          <w:szCs w:val="24"/>
        </w:rPr>
      </w:pPr>
      <w:r>
        <w:rPr>
          <w:rFonts w:ascii="Book Antiqua" w:hAnsi="Book Antiqua"/>
          <w:sz w:val="24"/>
          <w:szCs w:val="24"/>
        </w:rPr>
        <w:t>Во втором чтении проект решения о местном бюджете принимается окончательно.</w:t>
      </w:r>
    </w:p>
    <w:p w:rsidR="002A7F17" w:rsidRPr="00085743" w:rsidRDefault="008550A0" w:rsidP="002A7F17">
      <w:pPr>
        <w:pStyle w:val="a3"/>
        <w:tabs>
          <w:tab w:val="left" w:pos="709"/>
        </w:tabs>
        <w:rPr>
          <w:rFonts w:ascii="Book Antiqua" w:hAnsi="Book Antiqua"/>
          <w:sz w:val="24"/>
          <w:szCs w:val="24"/>
        </w:rPr>
      </w:pPr>
      <w:r>
        <w:rPr>
          <w:rFonts w:ascii="Book Antiqua" w:hAnsi="Book Antiqua"/>
          <w:sz w:val="24"/>
          <w:szCs w:val="24"/>
        </w:rPr>
        <w:t>12.19</w:t>
      </w:r>
      <w:r w:rsidR="002A7F17" w:rsidRPr="00085743">
        <w:rPr>
          <w:rFonts w:ascii="Book Antiqua" w:hAnsi="Book Antiqua"/>
          <w:sz w:val="24"/>
          <w:szCs w:val="24"/>
        </w:rPr>
        <w:t>. Предметом рассмотрения во втором чтении проекта решения о местном бюджете являются поправки к проекту, принятому в первом чтении, относящиеся к:</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конкретным источникам доходов и финансирования дефицита местного бюджета;</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 расходам местного бюджета по разделам, подразделам, целевым статьям и видам расходов классификации расходов бюджетов Российской Федерации.</w:t>
      </w:r>
    </w:p>
    <w:p w:rsidR="002A7F17" w:rsidRPr="00085743" w:rsidRDefault="008550A0" w:rsidP="002A7F17">
      <w:pPr>
        <w:pStyle w:val="a3"/>
        <w:tabs>
          <w:tab w:val="left" w:pos="709"/>
        </w:tabs>
        <w:rPr>
          <w:rFonts w:ascii="Book Antiqua" w:hAnsi="Book Antiqua"/>
          <w:sz w:val="24"/>
          <w:szCs w:val="24"/>
        </w:rPr>
      </w:pPr>
      <w:r>
        <w:rPr>
          <w:rFonts w:ascii="Book Antiqua" w:hAnsi="Book Antiqua"/>
          <w:sz w:val="24"/>
          <w:szCs w:val="24"/>
        </w:rPr>
        <w:t>12.20</w:t>
      </w:r>
      <w:r w:rsidR="002A7F17" w:rsidRPr="00085743">
        <w:rPr>
          <w:rFonts w:ascii="Book Antiqua" w:hAnsi="Book Antiqua"/>
          <w:sz w:val="24"/>
          <w:szCs w:val="24"/>
        </w:rPr>
        <w:t>. Рассмотрение поправок, относящихся к предмету второго чтения проекта решения о местном бюджете, осуществляется с учетом обеспечения сбалансированности проекта местного бюджета.</w:t>
      </w:r>
    </w:p>
    <w:p w:rsidR="002A7F17" w:rsidRPr="00085743" w:rsidRDefault="002A7F17" w:rsidP="002A7F17">
      <w:pPr>
        <w:pStyle w:val="a3"/>
        <w:tabs>
          <w:tab w:val="left" w:pos="709"/>
        </w:tabs>
        <w:rPr>
          <w:rFonts w:ascii="Book Antiqua" w:hAnsi="Book Antiqua"/>
          <w:sz w:val="24"/>
          <w:szCs w:val="24"/>
        </w:rPr>
      </w:pPr>
      <w:r w:rsidRPr="00085743">
        <w:rPr>
          <w:rFonts w:ascii="Book Antiqua" w:hAnsi="Book Antiqua"/>
          <w:sz w:val="24"/>
          <w:szCs w:val="24"/>
        </w:rPr>
        <w:t>12.</w:t>
      </w:r>
      <w:r w:rsidR="008550A0">
        <w:rPr>
          <w:rFonts w:ascii="Book Antiqua" w:hAnsi="Book Antiqua"/>
          <w:sz w:val="24"/>
          <w:szCs w:val="24"/>
        </w:rPr>
        <w:t>2</w:t>
      </w:r>
      <w:r w:rsidRPr="00085743">
        <w:rPr>
          <w:rFonts w:ascii="Book Antiqua" w:hAnsi="Book Antiqua"/>
          <w:sz w:val="24"/>
          <w:szCs w:val="24"/>
        </w:rPr>
        <w:t>1. Порядок внесения и рассмотрения поправок к проекту решения о местном бюджете определяется решением Совета муниципального образования.</w:t>
      </w:r>
    </w:p>
    <w:p w:rsidR="002A7F17" w:rsidRPr="00085743" w:rsidRDefault="008550A0" w:rsidP="002A7F17">
      <w:pPr>
        <w:pStyle w:val="a3"/>
        <w:tabs>
          <w:tab w:val="left" w:pos="709"/>
        </w:tabs>
        <w:rPr>
          <w:rFonts w:ascii="Book Antiqua" w:hAnsi="Book Antiqua"/>
          <w:sz w:val="24"/>
          <w:szCs w:val="24"/>
        </w:rPr>
      </w:pPr>
      <w:r>
        <w:rPr>
          <w:rFonts w:ascii="Book Antiqua" w:hAnsi="Book Antiqua"/>
          <w:sz w:val="24"/>
          <w:szCs w:val="24"/>
        </w:rPr>
        <w:t>12.22</w:t>
      </w:r>
      <w:r w:rsidR="002A7F17" w:rsidRPr="00085743">
        <w:rPr>
          <w:rFonts w:ascii="Book Antiqua" w:hAnsi="Book Antiqua"/>
          <w:sz w:val="24"/>
          <w:szCs w:val="24"/>
        </w:rPr>
        <w:t>.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2A7F17" w:rsidRPr="00085743" w:rsidRDefault="008550A0" w:rsidP="002A7F17">
      <w:pPr>
        <w:pStyle w:val="a3"/>
        <w:tabs>
          <w:tab w:val="left" w:pos="709"/>
        </w:tabs>
        <w:rPr>
          <w:rFonts w:ascii="Book Antiqua" w:hAnsi="Book Antiqua"/>
          <w:sz w:val="24"/>
          <w:szCs w:val="24"/>
        </w:rPr>
      </w:pPr>
      <w:r>
        <w:rPr>
          <w:rFonts w:ascii="Book Antiqua" w:hAnsi="Book Antiqua"/>
          <w:sz w:val="24"/>
          <w:szCs w:val="24"/>
        </w:rPr>
        <w:t>12.23</w:t>
      </w:r>
      <w:r w:rsidR="002A7F17" w:rsidRPr="00085743">
        <w:rPr>
          <w:rFonts w:ascii="Book Antiqua" w:hAnsi="Book Antiqua"/>
          <w:sz w:val="24"/>
          <w:szCs w:val="24"/>
        </w:rPr>
        <w:t>. Рассмотрение проекта решения о местном бюджете завершается голосованием о принятии решения о местном бюджете.</w:t>
      </w:r>
    </w:p>
    <w:p w:rsidR="002A7F17" w:rsidRPr="00085743" w:rsidRDefault="008550A0" w:rsidP="002A7F17">
      <w:pPr>
        <w:pStyle w:val="a3"/>
        <w:tabs>
          <w:tab w:val="left" w:pos="709"/>
        </w:tabs>
        <w:rPr>
          <w:rFonts w:ascii="Book Antiqua" w:hAnsi="Book Antiqua"/>
          <w:sz w:val="24"/>
          <w:szCs w:val="24"/>
        </w:rPr>
      </w:pPr>
      <w:r>
        <w:rPr>
          <w:rFonts w:ascii="Book Antiqua" w:hAnsi="Book Antiqua"/>
          <w:sz w:val="24"/>
          <w:szCs w:val="24"/>
        </w:rPr>
        <w:t>12.24</w:t>
      </w:r>
      <w:r w:rsidR="002A7F17" w:rsidRPr="00085743">
        <w:rPr>
          <w:rFonts w:ascii="Book Antiqua" w:hAnsi="Book Antiqua"/>
          <w:sz w:val="24"/>
          <w:szCs w:val="24"/>
        </w:rPr>
        <w:t xml:space="preserve">. Решение о местном бюджете вступает в силу с 1 января и действует по 31 декабря </w:t>
      </w:r>
      <w:r w:rsidR="00420085">
        <w:rPr>
          <w:rFonts w:ascii="Book Antiqua" w:hAnsi="Book Antiqua"/>
          <w:sz w:val="24"/>
          <w:szCs w:val="24"/>
        </w:rPr>
        <w:t>2020 года</w:t>
      </w:r>
      <w:r w:rsidR="002A7F17" w:rsidRPr="00085743">
        <w:rPr>
          <w:rFonts w:ascii="Book Antiqua" w:hAnsi="Book Antiqua"/>
          <w:sz w:val="24"/>
          <w:szCs w:val="24"/>
        </w:rPr>
        <w:t>, если иное не предусмотрено Бюджетным кодексом Российской Федерации и (или) решением о местном бюджете.</w:t>
      </w:r>
    </w:p>
    <w:p w:rsidR="002A7F17" w:rsidRPr="00085743" w:rsidRDefault="008550A0" w:rsidP="002A7F17">
      <w:pPr>
        <w:pStyle w:val="a3"/>
        <w:tabs>
          <w:tab w:val="left" w:pos="709"/>
        </w:tabs>
        <w:rPr>
          <w:rFonts w:ascii="Book Antiqua" w:hAnsi="Book Antiqua"/>
          <w:sz w:val="24"/>
          <w:szCs w:val="24"/>
        </w:rPr>
      </w:pPr>
      <w:r>
        <w:rPr>
          <w:rFonts w:ascii="Book Antiqua" w:hAnsi="Book Antiqua"/>
          <w:sz w:val="24"/>
          <w:szCs w:val="24"/>
        </w:rPr>
        <w:lastRenderedPageBreak/>
        <w:t>12.25</w:t>
      </w:r>
      <w:r w:rsidR="002A7F17" w:rsidRPr="00085743">
        <w:rPr>
          <w:rFonts w:ascii="Book Antiqua" w:hAnsi="Book Antiqua"/>
          <w:sz w:val="24"/>
          <w:szCs w:val="24"/>
        </w:rPr>
        <w:t>. В недельный срок после утверждения местного бюджета местная администрация представляет местный бюджет в финансовый орган города Севастополя для уточнения показателей консолидированного бюджета города.</w:t>
      </w:r>
    </w:p>
    <w:p w:rsidR="005A54CD" w:rsidRPr="00E1716B" w:rsidRDefault="008550A0" w:rsidP="00E1716B">
      <w:pPr>
        <w:pStyle w:val="a3"/>
        <w:tabs>
          <w:tab w:val="left" w:pos="709"/>
        </w:tabs>
        <w:rPr>
          <w:rFonts w:ascii="Book Antiqua" w:hAnsi="Book Antiqua"/>
          <w:sz w:val="24"/>
          <w:szCs w:val="24"/>
        </w:rPr>
      </w:pPr>
      <w:r>
        <w:rPr>
          <w:rFonts w:ascii="Book Antiqua" w:hAnsi="Book Antiqua"/>
          <w:sz w:val="24"/>
          <w:szCs w:val="24"/>
        </w:rPr>
        <w:t>12.26</w:t>
      </w:r>
      <w:r w:rsidR="002A7F17" w:rsidRPr="00085743">
        <w:rPr>
          <w:rFonts w:ascii="Book Antiqua" w:hAnsi="Book Antiqua"/>
          <w:sz w:val="24"/>
          <w:szCs w:val="24"/>
        </w:rPr>
        <w:t>. Решение о местном бюджете подписывается главой муниципального образования и подлежит официальному опубликованию не позднее десяти дней после его подписания в порядке, установленном Регламентом Совета муниципального образования</w:t>
      </w:r>
      <w:proofErr w:type="gramStart"/>
      <w:r w:rsidR="002A7F17" w:rsidRPr="00085743">
        <w:rPr>
          <w:rFonts w:ascii="Book Antiqua" w:hAnsi="Book Antiqua"/>
          <w:sz w:val="24"/>
          <w:szCs w:val="24"/>
        </w:rPr>
        <w:t>.</w:t>
      </w:r>
      <w:r w:rsidR="00420085">
        <w:rPr>
          <w:rFonts w:ascii="Book Antiqua" w:hAnsi="Book Antiqua"/>
          <w:sz w:val="24"/>
          <w:szCs w:val="24"/>
        </w:rPr>
        <w:t>»</w:t>
      </w:r>
      <w:proofErr w:type="gramEnd"/>
    </w:p>
    <w:p w:rsidR="00450AE2" w:rsidRDefault="00450AE2" w:rsidP="00450AE2">
      <w:pPr>
        <w:pStyle w:val="a3"/>
        <w:ind w:right="61" w:firstLine="0"/>
        <w:rPr>
          <w:rFonts w:ascii="Book Antiqua" w:hAnsi="Book Antiqua"/>
          <w:sz w:val="24"/>
          <w:szCs w:val="24"/>
        </w:rPr>
      </w:pPr>
    </w:p>
    <w:p w:rsidR="00450AE2" w:rsidRDefault="00450AE2" w:rsidP="00450AE2">
      <w:pPr>
        <w:pStyle w:val="a3"/>
        <w:numPr>
          <w:ilvl w:val="0"/>
          <w:numId w:val="2"/>
        </w:numPr>
        <w:rPr>
          <w:rFonts w:ascii="Book Antiqua" w:hAnsi="Book Antiqua" w:cs="Book Antiqua"/>
          <w:sz w:val="24"/>
          <w:szCs w:val="24"/>
        </w:rPr>
      </w:pPr>
      <w:r w:rsidRPr="00B945B1">
        <w:rPr>
          <w:rFonts w:ascii="Book Antiqua" w:hAnsi="Book Antiqua" w:cs="Book Antiqua"/>
          <w:sz w:val="24"/>
          <w:szCs w:val="24"/>
        </w:rPr>
        <w:t xml:space="preserve">Обнародовать настоящее решение на официальном сайте </w:t>
      </w:r>
      <w:r>
        <w:rPr>
          <w:rFonts w:ascii="Book Antiqua" w:hAnsi="Book Antiqua" w:cs="Book Antiqua"/>
          <w:sz w:val="24"/>
          <w:szCs w:val="24"/>
        </w:rPr>
        <w:t>Правительства</w:t>
      </w:r>
      <w:r w:rsidRPr="00B945B1">
        <w:rPr>
          <w:rFonts w:ascii="Book Antiqua" w:hAnsi="Book Antiqua" w:cs="Book Antiqua"/>
          <w:sz w:val="24"/>
          <w:szCs w:val="24"/>
        </w:rPr>
        <w:t xml:space="preserve"> города Севастополя и на информационном стенде Совета ВМО </w:t>
      </w:r>
      <w:r>
        <w:rPr>
          <w:rFonts w:ascii="Book Antiqua" w:hAnsi="Book Antiqua" w:cs="Book Antiqua"/>
          <w:sz w:val="24"/>
          <w:szCs w:val="24"/>
        </w:rPr>
        <w:t>Качинский муниципальный округ</w:t>
      </w:r>
      <w:r w:rsidRPr="00B945B1">
        <w:rPr>
          <w:rFonts w:ascii="Book Antiqua" w:hAnsi="Book Antiqua" w:cs="Book Antiqua"/>
          <w:sz w:val="24"/>
          <w:szCs w:val="24"/>
        </w:rPr>
        <w:t>.</w:t>
      </w:r>
    </w:p>
    <w:p w:rsidR="00450AE2" w:rsidRPr="00B945B1" w:rsidRDefault="00450AE2" w:rsidP="00450AE2">
      <w:pPr>
        <w:pStyle w:val="a3"/>
        <w:ind w:left="810" w:firstLine="0"/>
        <w:rPr>
          <w:rFonts w:ascii="Book Antiqua" w:hAnsi="Book Antiqua" w:cs="Book Antiqua"/>
          <w:sz w:val="24"/>
          <w:szCs w:val="24"/>
        </w:rPr>
      </w:pPr>
    </w:p>
    <w:p w:rsidR="00872ECB" w:rsidRPr="00CB1CD4" w:rsidRDefault="00256686" w:rsidP="00CB1CD4">
      <w:pPr>
        <w:pStyle w:val="a3"/>
        <w:numPr>
          <w:ilvl w:val="0"/>
          <w:numId w:val="2"/>
        </w:numPr>
        <w:rPr>
          <w:rFonts w:ascii="Book Antiqua" w:hAnsi="Book Antiqua" w:cs="Book Antiqua"/>
          <w:sz w:val="24"/>
          <w:szCs w:val="24"/>
        </w:rPr>
      </w:pPr>
      <w:r w:rsidRPr="00CB1CD4">
        <w:rPr>
          <w:rFonts w:ascii="Book Antiqua" w:hAnsi="Book Antiqua" w:cs="Book Antiqua"/>
          <w:sz w:val="24"/>
          <w:szCs w:val="24"/>
        </w:rPr>
        <w:t>Настоящее р</w:t>
      </w:r>
      <w:r w:rsidR="008B345C" w:rsidRPr="00CB1CD4">
        <w:rPr>
          <w:rFonts w:ascii="Book Antiqua" w:hAnsi="Book Antiqua" w:cs="Book Antiqua"/>
          <w:sz w:val="24"/>
          <w:szCs w:val="24"/>
        </w:rPr>
        <w:t>ешение</w:t>
      </w:r>
      <w:r w:rsidR="002835B2" w:rsidRPr="00CB1CD4">
        <w:rPr>
          <w:rFonts w:ascii="Book Antiqua" w:hAnsi="Book Antiqua" w:cs="Book Antiqua"/>
          <w:sz w:val="24"/>
          <w:szCs w:val="24"/>
        </w:rPr>
        <w:t xml:space="preserve"> вступает в силу </w:t>
      </w:r>
      <w:r w:rsidRPr="00CB1CD4">
        <w:rPr>
          <w:rFonts w:ascii="Book Antiqua" w:hAnsi="Book Antiqua" w:cs="Book Antiqua"/>
          <w:sz w:val="24"/>
          <w:szCs w:val="24"/>
        </w:rPr>
        <w:t>со дня его официального обнародования и принимается к правоотношениям, возникающим начиная с составле</w:t>
      </w:r>
      <w:r w:rsidR="005B039D" w:rsidRPr="00CB1CD4">
        <w:rPr>
          <w:rFonts w:ascii="Book Antiqua" w:hAnsi="Book Antiqua" w:cs="Book Antiqua"/>
          <w:sz w:val="24"/>
          <w:szCs w:val="24"/>
        </w:rPr>
        <w:t>н</w:t>
      </w:r>
      <w:r w:rsidRPr="00CB1CD4">
        <w:rPr>
          <w:rFonts w:ascii="Book Antiqua" w:hAnsi="Book Antiqua" w:cs="Book Antiqua"/>
          <w:sz w:val="24"/>
          <w:szCs w:val="24"/>
        </w:rPr>
        <w:t>ия и утверждения бю</w:t>
      </w:r>
      <w:r w:rsidR="005B039D" w:rsidRPr="00CB1CD4">
        <w:rPr>
          <w:rFonts w:ascii="Book Antiqua" w:hAnsi="Book Antiqua" w:cs="Book Antiqua"/>
          <w:sz w:val="24"/>
          <w:szCs w:val="24"/>
        </w:rPr>
        <w:t>джета внутригородского муниципального образования города Севастополя Качинский муниципальный</w:t>
      </w:r>
      <w:r w:rsidR="008550A0">
        <w:rPr>
          <w:rFonts w:ascii="Book Antiqua" w:hAnsi="Book Antiqua" w:cs="Book Antiqua"/>
          <w:sz w:val="24"/>
          <w:szCs w:val="24"/>
        </w:rPr>
        <w:t xml:space="preserve"> округ на 2018 год и плановый период 2019 и 2020 годов.</w:t>
      </w:r>
    </w:p>
    <w:p w:rsidR="00450AE2" w:rsidRPr="00450AE2" w:rsidRDefault="00450AE2" w:rsidP="00450AE2">
      <w:pPr>
        <w:spacing w:line="320" w:lineRule="exact"/>
        <w:ind w:right="771"/>
        <w:rPr>
          <w:rFonts w:ascii="Book Antiqua" w:hAnsi="Book Antiqua"/>
          <w:sz w:val="24"/>
          <w:szCs w:val="24"/>
        </w:rPr>
      </w:pPr>
    </w:p>
    <w:tbl>
      <w:tblPr>
        <w:tblpPr w:leftFromText="180" w:rightFromText="180" w:vertAnchor="text" w:horzAnchor="page" w:tblpX="1" w:tblpY="950"/>
        <w:tblW w:w="14515" w:type="dxa"/>
        <w:tblBorders>
          <w:insideH w:val="single" w:sz="4" w:space="0" w:color="000000"/>
        </w:tblBorders>
        <w:tblLook w:val="04A0" w:firstRow="1" w:lastRow="0" w:firstColumn="1" w:lastColumn="0" w:noHBand="0" w:noVBand="1"/>
      </w:tblPr>
      <w:tblGrid>
        <w:gridCol w:w="11340"/>
        <w:gridCol w:w="589"/>
        <w:gridCol w:w="2586"/>
      </w:tblGrid>
      <w:tr w:rsidR="0009498B" w:rsidRPr="00B97441" w:rsidTr="0009498B">
        <w:tc>
          <w:tcPr>
            <w:tcW w:w="11340" w:type="dxa"/>
            <w:vAlign w:val="center"/>
          </w:tcPr>
          <w:p w:rsidR="0009498B" w:rsidRPr="00B97441" w:rsidRDefault="0009498B" w:rsidP="0009498B">
            <w:pPr>
              <w:autoSpaceDE w:val="0"/>
              <w:autoSpaceDN w:val="0"/>
              <w:adjustRightInd w:val="0"/>
              <w:ind w:firstLine="851"/>
              <w:rPr>
                <w:rFonts w:ascii="Book Antiqua" w:hAnsi="Book Antiqua" w:cs="Times New Roman,BoldItalic"/>
                <w:b/>
                <w:bCs/>
                <w:i/>
                <w:iCs/>
                <w:color w:val="00000A"/>
                <w:sz w:val="24"/>
                <w:szCs w:val="24"/>
              </w:rPr>
            </w:pPr>
            <w:r w:rsidRPr="00B97441">
              <w:rPr>
                <w:rFonts w:ascii="Book Antiqua" w:hAnsi="Book Antiqua" w:cs="Times New Roman,BoldItalic"/>
                <w:b/>
                <w:bCs/>
                <w:i/>
                <w:iCs/>
                <w:color w:val="00000A"/>
                <w:sz w:val="24"/>
                <w:szCs w:val="24"/>
              </w:rPr>
              <w:t xml:space="preserve">Глава ВМО </w:t>
            </w:r>
            <w:r>
              <w:rPr>
                <w:rFonts w:ascii="Book Antiqua" w:hAnsi="Book Antiqua" w:cs="Times New Roman,BoldItalic"/>
                <w:b/>
                <w:bCs/>
                <w:i/>
                <w:iCs/>
                <w:color w:val="00000A"/>
                <w:sz w:val="24"/>
                <w:szCs w:val="24"/>
              </w:rPr>
              <w:t>Качинский</w:t>
            </w:r>
            <w:r w:rsidRPr="00B97441">
              <w:rPr>
                <w:rFonts w:ascii="Book Antiqua" w:hAnsi="Book Antiqua" w:cs="Times New Roman,BoldItalic"/>
                <w:b/>
                <w:bCs/>
                <w:i/>
                <w:iCs/>
                <w:color w:val="00000A"/>
                <w:sz w:val="24"/>
                <w:szCs w:val="24"/>
              </w:rPr>
              <w:t xml:space="preserve"> МО,</w:t>
            </w:r>
          </w:p>
          <w:p w:rsidR="0009498B" w:rsidRPr="00B97441" w:rsidRDefault="0009498B" w:rsidP="0009498B">
            <w:pPr>
              <w:pStyle w:val="a3"/>
              <w:ind w:firstLine="851"/>
              <w:rPr>
                <w:rFonts w:ascii="Book Antiqua" w:hAnsi="Book Antiqua" w:cs="Times New Roman,BoldItalic"/>
                <w:b/>
                <w:bCs/>
                <w:i/>
                <w:iCs/>
                <w:color w:val="000000"/>
                <w:sz w:val="24"/>
                <w:szCs w:val="24"/>
              </w:rPr>
            </w:pPr>
            <w:r w:rsidRPr="00B97441">
              <w:rPr>
                <w:rFonts w:ascii="Book Antiqua" w:hAnsi="Book Antiqua" w:cs="Times New Roman,BoldItalic"/>
                <w:b/>
                <w:bCs/>
                <w:i/>
                <w:iCs/>
                <w:color w:val="000000"/>
                <w:sz w:val="24"/>
                <w:szCs w:val="24"/>
              </w:rPr>
              <w:t xml:space="preserve">исполняющий полномочия председателя Совета,                                  </w:t>
            </w:r>
            <w:r w:rsidR="00E1716B">
              <w:rPr>
                <w:rFonts w:ascii="Book Antiqua" w:hAnsi="Book Antiqua" w:cs="Times New Roman,BoldItalic"/>
                <w:b/>
                <w:bCs/>
                <w:i/>
                <w:iCs/>
                <w:color w:val="000000"/>
                <w:sz w:val="24"/>
                <w:szCs w:val="24"/>
              </w:rPr>
              <w:t xml:space="preserve">             </w:t>
            </w:r>
            <w:r w:rsidRPr="00B97441">
              <w:rPr>
                <w:rFonts w:ascii="Book Antiqua" w:hAnsi="Book Antiqua" w:cs="Times New Roman,BoldItalic"/>
                <w:b/>
                <w:bCs/>
                <w:i/>
                <w:iCs/>
                <w:color w:val="000000"/>
                <w:sz w:val="24"/>
                <w:szCs w:val="24"/>
              </w:rPr>
              <w:t xml:space="preserve"> </w:t>
            </w:r>
            <w:r>
              <w:rPr>
                <w:rFonts w:ascii="Book Antiqua" w:hAnsi="Book Antiqua" w:cs="Times New Roman,BoldItalic"/>
                <w:b/>
                <w:bCs/>
                <w:i/>
                <w:iCs/>
                <w:color w:val="000000"/>
                <w:sz w:val="24"/>
                <w:szCs w:val="24"/>
              </w:rPr>
              <w:t>Н.М. Герасим</w:t>
            </w:r>
          </w:p>
          <w:p w:rsidR="0009498B" w:rsidRPr="00B97441" w:rsidRDefault="0009498B" w:rsidP="0009498B">
            <w:pPr>
              <w:widowControl w:val="0"/>
              <w:spacing w:line="100" w:lineRule="atLeast"/>
              <w:ind w:firstLine="851"/>
              <w:rPr>
                <w:rFonts w:ascii="Book Antiqua" w:hAnsi="Book Antiqua"/>
                <w:color w:val="000000"/>
                <w:sz w:val="24"/>
                <w:szCs w:val="24"/>
              </w:rPr>
            </w:pPr>
            <w:r w:rsidRPr="00B97441">
              <w:rPr>
                <w:rFonts w:ascii="Book Antiqua" w:hAnsi="Book Antiqua" w:cs="Times New Roman,BoldItalic"/>
                <w:b/>
                <w:bCs/>
                <w:i/>
                <w:iCs/>
                <w:color w:val="000000"/>
                <w:sz w:val="24"/>
                <w:szCs w:val="24"/>
              </w:rPr>
              <w:t>Глава местной администрации</w:t>
            </w:r>
          </w:p>
        </w:tc>
        <w:tc>
          <w:tcPr>
            <w:tcW w:w="589" w:type="dxa"/>
            <w:vAlign w:val="center"/>
          </w:tcPr>
          <w:p w:rsidR="0009498B" w:rsidRPr="00B97441" w:rsidRDefault="0009498B" w:rsidP="0009498B">
            <w:pPr>
              <w:widowControl w:val="0"/>
              <w:spacing w:line="100" w:lineRule="atLeast"/>
              <w:ind w:firstLine="851"/>
              <w:jc w:val="center"/>
              <w:rPr>
                <w:rFonts w:ascii="Book Antiqua" w:hAnsi="Book Antiqua"/>
                <w:color w:val="000000"/>
                <w:sz w:val="24"/>
                <w:szCs w:val="24"/>
              </w:rPr>
            </w:pPr>
          </w:p>
        </w:tc>
        <w:tc>
          <w:tcPr>
            <w:tcW w:w="2586" w:type="dxa"/>
            <w:vAlign w:val="center"/>
          </w:tcPr>
          <w:p w:rsidR="0009498B" w:rsidRPr="00B97441" w:rsidRDefault="0009498B" w:rsidP="0009498B">
            <w:pPr>
              <w:widowControl w:val="0"/>
              <w:spacing w:line="100" w:lineRule="atLeast"/>
              <w:ind w:firstLine="851"/>
              <w:jc w:val="center"/>
              <w:rPr>
                <w:rFonts w:ascii="Book Antiqua" w:hAnsi="Book Antiqua"/>
                <w:b/>
                <w:i/>
                <w:color w:val="000000"/>
                <w:sz w:val="24"/>
                <w:szCs w:val="24"/>
              </w:rPr>
            </w:pPr>
          </w:p>
          <w:p w:rsidR="0009498B" w:rsidRPr="00B97441" w:rsidRDefault="0009498B" w:rsidP="0009498B">
            <w:pPr>
              <w:widowControl w:val="0"/>
              <w:spacing w:line="100" w:lineRule="atLeast"/>
              <w:ind w:firstLine="851"/>
              <w:jc w:val="center"/>
              <w:rPr>
                <w:rFonts w:ascii="Book Antiqua" w:hAnsi="Book Antiqua"/>
                <w:b/>
                <w:i/>
                <w:color w:val="000000"/>
                <w:sz w:val="24"/>
                <w:szCs w:val="24"/>
              </w:rPr>
            </w:pPr>
          </w:p>
          <w:p w:rsidR="0009498B" w:rsidRPr="00B97441" w:rsidRDefault="0009498B" w:rsidP="0009498B">
            <w:pPr>
              <w:widowControl w:val="0"/>
              <w:spacing w:line="100" w:lineRule="atLeast"/>
              <w:ind w:firstLine="851"/>
              <w:jc w:val="center"/>
              <w:rPr>
                <w:rFonts w:ascii="Book Antiqua" w:hAnsi="Book Antiqua"/>
                <w:b/>
                <w:i/>
                <w:color w:val="000000"/>
                <w:sz w:val="24"/>
                <w:szCs w:val="24"/>
              </w:rPr>
            </w:pPr>
          </w:p>
          <w:p w:rsidR="0009498B" w:rsidRPr="00B97441" w:rsidRDefault="0009498B" w:rsidP="0009498B">
            <w:pPr>
              <w:widowControl w:val="0"/>
              <w:spacing w:line="100" w:lineRule="atLeast"/>
              <w:ind w:firstLine="851"/>
              <w:jc w:val="center"/>
              <w:rPr>
                <w:rFonts w:ascii="Book Antiqua" w:hAnsi="Book Antiqua"/>
                <w:b/>
                <w:i/>
                <w:color w:val="000000"/>
                <w:sz w:val="24"/>
                <w:szCs w:val="24"/>
              </w:rPr>
            </w:pPr>
          </w:p>
          <w:p w:rsidR="0009498B" w:rsidRPr="00B97441" w:rsidRDefault="0009498B" w:rsidP="0009498B">
            <w:pPr>
              <w:widowControl w:val="0"/>
              <w:spacing w:line="100" w:lineRule="atLeast"/>
              <w:ind w:firstLine="851"/>
              <w:jc w:val="center"/>
              <w:rPr>
                <w:rFonts w:ascii="Book Antiqua" w:hAnsi="Book Antiqua"/>
                <w:color w:val="000000"/>
                <w:sz w:val="24"/>
                <w:szCs w:val="24"/>
              </w:rPr>
            </w:pPr>
            <w:proofErr w:type="spellStart"/>
            <w:r w:rsidRPr="00B97441">
              <w:rPr>
                <w:rFonts w:ascii="Book Antiqua" w:hAnsi="Book Antiqua"/>
                <w:b/>
                <w:i/>
                <w:color w:val="000000"/>
                <w:sz w:val="24"/>
                <w:szCs w:val="24"/>
              </w:rPr>
              <w:t>В.А.Плеханов</w:t>
            </w:r>
            <w:proofErr w:type="spellEnd"/>
          </w:p>
        </w:tc>
      </w:tr>
    </w:tbl>
    <w:p w:rsidR="0009498B" w:rsidRPr="00B97441" w:rsidRDefault="0009498B" w:rsidP="0009498B">
      <w:pPr>
        <w:autoSpaceDE w:val="0"/>
        <w:autoSpaceDN w:val="0"/>
        <w:adjustRightInd w:val="0"/>
        <w:ind w:firstLine="851"/>
        <w:rPr>
          <w:rFonts w:ascii="Book Antiqua" w:hAnsi="Book Antiqua"/>
          <w:sz w:val="24"/>
          <w:szCs w:val="24"/>
        </w:rPr>
      </w:pPr>
      <w:r w:rsidRPr="00B97441">
        <w:rPr>
          <w:rFonts w:ascii="Book Antiqua" w:hAnsi="Book Antiqua"/>
          <w:spacing w:val="1"/>
          <w:sz w:val="24"/>
          <w:szCs w:val="24"/>
        </w:rPr>
        <w:t>4.</w:t>
      </w:r>
      <w:r w:rsidRPr="00B97441">
        <w:rPr>
          <w:rFonts w:ascii="Book Antiqua" w:hAnsi="Book Antiqua"/>
          <w:spacing w:val="14"/>
          <w:sz w:val="24"/>
          <w:szCs w:val="24"/>
        </w:rPr>
        <w:t xml:space="preserve"> </w:t>
      </w:r>
      <w:r w:rsidRPr="00B97441">
        <w:rPr>
          <w:rFonts w:ascii="Book Antiqua" w:hAnsi="Book Antiqua"/>
          <w:spacing w:val="-1"/>
          <w:sz w:val="24"/>
          <w:szCs w:val="24"/>
        </w:rPr>
        <w:t>К</w:t>
      </w:r>
      <w:r w:rsidRPr="00B97441">
        <w:rPr>
          <w:rFonts w:ascii="Book Antiqua" w:hAnsi="Book Antiqua"/>
          <w:spacing w:val="1"/>
          <w:sz w:val="24"/>
          <w:szCs w:val="24"/>
        </w:rPr>
        <w:t>о</w:t>
      </w:r>
      <w:r w:rsidRPr="00B97441">
        <w:rPr>
          <w:rFonts w:ascii="Book Antiqua" w:hAnsi="Book Antiqua"/>
          <w:sz w:val="24"/>
          <w:szCs w:val="24"/>
        </w:rPr>
        <w:t>нт</w:t>
      </w:r>
      <w:r w:rsidRPr="00B97441">
        <w:rPr>
          <w:rFonts w:ascii="Book Antiqua" w:hAnsi="Book Antiqua"/>
          <w:spacing w:val="1"/>
          <w:sz w:val="24"/>
          <w:szCs w:val="24"/>
        </w:rPr>
        <w:t>р</w:t>
      </w:r>
      <w:r w:rsidRPr="00B97441">
        <w:rPr>
          <w:rFonts w:ascii="Book Antiqua" w:hAnsi="Book Antiqua"/>
          <w:spacing w:val="-1"/>
          <w:sz w:val="24"/>
          <w:szCs w:val="24"/>
        </w:rPr>
        <w:t>о</w:t>
      </w:r>
      <w:r w:rsidRPr="00B97441">
        <w:rPr>
          <w:rFonts w:ascii="Book Antiqua" w:hAnsi="Book Antiqua"/>
          <w:sz w:val="24"/>
          <w:szCs w:val="24"/>
        </w:rPr>
        <w:t>ль</w:t>
      </w:r>
      <w:r w:rsidRPr="00B97441">
        <w:rPr>
          <w:rFonts w:ascii="Book Antiqua" w:hAnsi="Book Antiqua"/>
          <w:spacing w:val="4"/>
          <w:sz w:val="24"/>
          <w:szCs w:val="24"/>
        </w:rPr>
        <w:t xml:space="preserve"> </w:t>
      </w:r>
      <w:r w:rsidRPr="00B97441">
        <w:rPr>
          <w:rFonts w:ascii="Book Antiqua" w:hAnsi="Book Antiqua"/>
          <w:spacing w:val="1"/>
          <w:sz w:val="24"/>
          <w:szCs w:val="24"/>
        </w:rPr>
        <w:t>з</w:t>
      </w:r>
      <w:r w:rsidRPr="00B97441">
        <w:rPr>
          <w:rFonts w:ascii="Book Antiqua" w:hAnsi="Book Antiqua"/>
          <w:sz w:val="24"/>
          <w:szCs w:val="24"/>
        </w:rPr>
        <w:t>а</w:t>
      </w:r>
      <w:r w:rsidRPr="00B97441">
        <w:rPr>
          <w:rFonts w:ascii="Book Antiqua" w:hAnsi="Book Antiqua"/>
          <w:spacing w:val="15"/>
          <w:sz w:val="24"/>
          <w:szCs w:val="24"/>
        </w:rPr>
        <w:t xml:space="preserve"> </w:t>
      </w:r>
      <w:r w:rsidRPr="00B97441">
        <w:rPr>
          <w:rFonts w:ascii="Book Antiqua" w:hAnsi="Book Antiqua"/>
          <w:sz w:val="24"/>
          <w:szCs w:val="24"/>
        </w:rPr>
        <w:t>в</w:t>
      </w:r>
      <w:r w:rsidRPr="00B97441">
        <w:rPr>
          <w:rFonts w:ascii="Book Antiqua" w:hAnsi="Book Antiqua"/>
          <w:spacing w:val="1"/>
          <w:sz w:val="24"/>
          <w:szCs w:val="24"/>
        </w:rPr>
        <w:t>ы</w:t>
      </w:r>
      <w:r w:rsidRPr="00B97441">
        <w:rPr>
          <w:rFonts w:ascii="Book Antiqua" w:hAnsi="Book Antiqua"/>
          <w:sz w:val="24"/>
          <w:szCs w:val="24"/>
        </w:rPr>
        <w:t>п</w:t>
      </w:r>
      <w:r w:rsidRPr="00B97441">
        <w:rPr>
          <w:rFonts w:ascii="Book Antiqua" w:hAnsi="Book Antiqua"/>
          <w:spacing w:val="1"/>
          <w:sz w:val="24"/>
          <w:szCs w:val="24"/>
        </w:rPr>
        <w:t>о</w:t>
      </w:r>
      <w:r w:rsidRPr="00B97441">
        <w:rPr>
          <w:rFonts w:ascii="Book Antiqua" w:hAnsi="Book Antiqua"/>
          <w:sz w:val="24"/>
          <w:szCs w:val="24"/>
        </w:rPr>
        <w:t>лн</w:t>
      </w:r>
      <w:r w:rsidRPr="00B97441">
        <w:rPr>
          <w:rFonts w:ascii="Book Antiqua" w:hAnsi="Book Antiqua"/>
          <w:spacing w:val="-1"/>
          <w:sz w:val="24"/>
          <w:szCs w:val="24"/>
        </w:rPr>
        <w:t>е</w:t>
      </w:r>
      <w:r w:rsidRPr="00B97441">
        <w:rPr>
          <w:rFonts w:ascii="Book Antiqua" w:hAnsi="Book Antiqua"/>
          <w:sz w:val="24"/>
          <w:szCs w:val="24"/>
        </w:rPr>
        <w:t>ни</w:t>
      </w:r>
      <w:r w:rsidRPr="00B97441">
        <w:rPr>
          <w:rFonts w:ascii="Book Antiqua" w:hAnsi="Book Antiqua"/>
          <w:spacing w:val="-1"/>
          <w:sz w:val="24"/>
          <w:szCs w:val="24"/>
        </w:rPr>
        <w:t>е</w:t>
      </w:r>
      <w:r w:rsidRPr="00B97441">
        <w:rPr>
          <w:rFonts w:ascii="Book Antiqua" w:hAnsi="Book Antiqua"/>
          <w:sz w:val="24"/>
          <w:szCs w:val="24"/>
        </w:rPr>
        <w:t>м</w:t>
      </w:r>
      <w:r w:rsidRPr="00B97441">
        <w:rPr>
          <w:rFonts w:ascii="Book Antiqua" w:hAnsi="Book Antiqua"/>
          <w:spacing w:val="5"/>
          <w:sz w:val="24"/>
          <w:szCs w:val="24"/>
        </w:rPr>
        <w:t xml:space="preserve"> </w:t>
      </w:r>
      <w:r w:rsidRPr="00B97441">
        <w:rPr>
          <w:rFonts w:ascii="Book Antiqua" w:hAnsi="Book Antiqua"/>
          <w:sz w:val="24"/>
          <w:szCs w:val="24"/>
        </w:rPr>
        <w:t>н</w:t>
      </w:r>
      <w:r w:rsidRPr="00B97441">
        <w:rPr>
          <w:rFonts w:ascii="Book Antiqua" w:hAnsi="Book Antiqua"/>
          <w:spacing w:val="-1"/>
          <w:sz w:val="24"/>
          <w:szCs w:val="24"/>
        </w:rPr>
        <w:t>ас</w:t>
      </w:r>
      <w:r w:rsidRPr="00B97441">
        <w:rPr>
          <w:rFonts w:ascii="Book Antiqua" w:hAnsi="Book Antiqua"/>
          <w:sz w:val="24"/>
          <w:szCs w:val="24"/>
        </w:rPr>
        <w:t>т</w:t>
      </w:r>
      <w:r w:rsidRPr="00B97441">
        <w:rPr>
          <w:rFonts w:ascii="Book Antiqua" w:hAnsi="Book Antiqua"/>
          <w:spacing w:val="1"/>
          <w:sz w:val="24"/>
          <w:szCs w:val="24"/>
        </w:rPr>
        <w:t>оя</w:t>
      </w:r>
      <w:r w:rsidRPr="00B97441">
        <w:rPr>
          <w:rFonts w:ascii="Book Antiqua" w:hAnsi="Book Antiqua"/>
          <w:spacing w:val="-1"/>
          <w:sz w:val="24"/>
          <w:szCs w:val="24"/>
        </w:rPr>
        <w:t>щ</w:t>
      </w:r>
      <w:r w:rsidRPr="00B97441">
        <w:rPr>
          <w:rFonts w:ascii="Book Antiqua" w:hAnsi="Book Antiqua"/>
          <w:spacing w:val="1"/>
          <w:sz w:val="24"/>
          <w:szCs w:val="24"/>
        </w:rPr>
        <w:t>ег</w:t>
      </w:r>
      <w:r w:rsidRPr="00B97441">
        <w:rPr>
          <w:rFonts w:ascii="Book Antiqua" w:hAnsi="Book Antiqua"/>
          <w:sz w:val="24"/>
          <w:szCs w:val="24"/>
        </w:rPr>
        <w:t>о</w:t>
      </w:r>
      <w:r w:rsidRPr="00B97441">
        <w:rPr>
          <w:rFonts w:ascii="Book Antiqua" w:hAnsi="Book Antiqua"/>
          <w:spacing w:val="8"/>
          <w:sz w:val="24"/>
          <w:szCs w:val="24"/>
        </w:rPr>
        <w:t xml:space="preserve"> </w:t>
      </w:r>
      <w:r>
        <w:rPr>
          <w:rFonts w:ascii="Book Antiqua" w:hAnsi="Book Antiqua"/>
          <w:sz w:val="24"/>
          <w:szCs w:val="24"/>
        </w:rPr>
        <w:t>решения</w:t>
      </w:r>
      <w:r w:rsidRPr="00B97441">
        <w:rPr>
          <w:rFonts w:ascii="Book Antiqua" w:hAnsi="Book Antiqua"/>
          <w:sz w:val="24"/>
          <w:szCs w:val="24"/>
        </w:rPr>
        <w:t xml:space="preserve"> </w:t>
      </w:r>
      <w:r>
        <w:rPr>
          <w:rFonts w:ascii="Book Antiqua" w:hAnsi="Book Antiqua"/>
          <w:spacing w:val="1"/>
          <w:sz w:val="24"/>
          <w:szCs w:val="24"/>
        </w:rPr>
        <w:t>оставляю за собой.</w:t>
      </w:r>
    </w:p>
    <w:p w:rsidR="0009498B" w:rsidRDefault="0009498B" w:rsidP="0009498B">
      <w:pPr>
        <w:autoSpaceDE w:val="0"/>
        <w:autoSpaceDN w:val="0"/>
        <w:adjustRightInd w:val="0"/>
        <w:rPr>
          <w:rFonts w:ascii="Book Antiqua" w:hAnsi="Book Antiqua" w:cs="Times New Roman,BoldItalic"/>
          <w:b/>
          <w:bCs/>
          <w:i/>
          <w:iCs/>
          <w:color w:val="00000A"/>
          <w:sz w:val="24"/>
          <w:szCs w:val="24"/>
        </w:rPr>
      </w:pPr>
    </w:p>
    <w:p w:rsidR="00307833" w:rsidRDefault="00307833" w:rsidP="0009498B">
      <w:pPr>
        <w:autoSpaceDE w:val="0"/>
        <w:autoSpaceDN w:val="0"/>
        <w:adjustRightInd w:val="0"/>
        <w:ind w:firstLine="0"/>
        <w:rPr>
          <w:rFonts w:ascii="Book Antiqua" w:hAnsi="Book Antiqua" w:cs="Times New Roman"/>
          <w:sz w:val="24"/>
          <w:szCs w:val="24"/>
        </w:rPr>
      </w:pPr>
    </w:p>
    <w:p w:rsidR="0009498B" w:rsidRDefault="0009498B" w:rsidP="0009498B">
      <w:pPr>
        <w:autoSpaceDE w:val="0"/>
        <w:autoSpaceDN w:val="0"/>
        <w:adjustRightInd w:val="0"/>
        <w:ind w:firstLine="0"/>
        <w:rPr>
          <w:rFonts w:ascii="Book Antiqua" w:hAnsi="Book Antiqua" w:cs="Times New Roman"/>
          <w:sz w:val="24"/>
          <w:szCs w:val="24"/>
        </w:rPr>
      </w:pPr>
    </w:p>
    <w:p w:rsidR="0009498B" w:rsidRPr="000D7C40" w:rsidRDefault="0009498B" w:rsidP="0009498B">
      <w:pPr>
        <w:autoSpaceDE w:val="0"/>
        <w:autoSpaceDN w:val="0"/>
        <w:adjustRightInd w:val="0"/>
        <w:ind w:firstLine="0"/>
        <w:rPr>
          <w:rFonts w:ascii="Book Antiqua" w:hAnsi="Book Antiqua" w:cs="Times New Roman"/>
          <w:sz w:val="24"/>
          <w:szCs w:val="24"/>
        </w:rPr>
      </w:pPr>
    </w:p>
    <w:sectPr w:rsidR="0009498B" w:rsidRPr="000D7C40" w:rsidSect="00BE5DA8">
      <w:pgSz w:w="11906" w:h="16838"/>
      <w:pgMar w:top="851" w:right="680"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73DC"/>
    <w:multiLevelType w:val="hybridMultilevel"/>
    <w:tmpl w:val="5CB2A736"/>
    <w:lvl w:ilvl="0" w:tplc="706C4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0457916"/>
    <w:multiLevelType w:val="multilevel"/>
    <w:tmpl w:val="075CCF12"/>
    <w:lvl w:ilvl="0">
      <w:start w:val="1"/>
      <w:numFmt w:val="decimal"/>
      <w:lvlText w:val="%1."/>
      <w:lvlJc w:val="left"/>
      <w:pPr>
        <w:ind w:left="1200" w:hanging="39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970" w:hanging="2160"/>
      </w:pPr>
      <w:rPr>
        <w:rFonts w:hint="default"/>
      </w:rPr>
    </w:lvl>
    <w:lvl w:ilvl="8">
      <w:start w:val="1"/>
      <w:numFmt w:val="decimal"/>
      <w:isLgl/>
      <w:lvlText w:val="%1.%2.%3.%4.%5.%6.%7.%8.%9."/>
      <w:lvlJc w:val="left"/>
      <w:pPr>
        <w:ind w:left="2970" w:hanging="2160"/>
      </w:pPr>
      <w:rPr>
        <w:rFonts w:hint="default"/>
      </w:rPr>
    </w:lvl>
  </w:abstractNum>
  <w:abstractNum w:abstractNumId="2">
    <w:nsid w:val="51394F7E"/>
    <w:multiLevelType w:val="multilevel"/>
    <w:tmpl w:val="575AAC44"/>
    <w:lvl w:ilvl="0">
      <w:start w:val="1"/>
      <w:numFmt w:val="decimal"/>
      <w:lvlText w:val="%1."/>
      <w:lvlJc w:val="left"/>
      <w:pPr>
        <w:ind w:left="1200" w:hanging="39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970" w:hanging="2160"/>
      </w:pPr>
      <w:rPr>
        <w:rFonts w:hint="default"/>
      </w:rPr>
    </w:lvl>
    <w:lvl w:ilvl="8">
      <w:start w:val="1"/>
      <w:numFmt w:val="decimal"/>
      <w:isLgl/>
      <w:lvlText w:val="%1.%2.%3.%4.%5.%6.%7.%8.%9."/>
      <w:lvlJc w:val="left"/>
      <w:pPr>
        <w:ind w:left="2970" w:hanging="2160"/>
      </w:pPr>
      <w:rPr>
        <w:rFonts w:hint="default"/>
      </w:rPr>
    </w:lvl>
  </w:abstractNum>
  <w:abstractNum w:abstractNumId="3">
    <w:nsid w:val="539C4E90"/>
    <w:multiLevelType w:val="multilevel"/>
    <w:tmpl w:val="075CCF12"/>
    <w:lvl w:ilvl="0">
      <w:start w:val="1"/>
      <w:numFmt w:val="decimal"/>
      <w:lvlText w:val="%1."/>
      <w:lvlJc w:val="left"/>
      <w:pPr>
        <w:ind w:left="1200" w:hanging="39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970" w:hanging="2160"/>
      </w:pPr>
      <w:rPr>
        <w:rFonts w:hint="default"/>
      </w:rPr>
    </w:lvl>
    <w:lvl w:ilvl="8">
      <w:start w:val="1"/>
      <w:numFmt w:val="decimal"/>
      <w:isLgl/>
      <w:lvlText w:val="%1.%2.%3.%4.%5.%6.%7.%8.%9."/>
      <w:lvlJc w:val="left"/>
      <w:pPr>
        <w:ind w:left="297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B0"/>
    <w:rsid w:val="000718C8"/>
    <w:rsid w:val="00073100"/>
    <w:rsid w:val="00091203"/>
    <w:rsid w:val="0009498B"/>
    <w:rsid w:val="000A2BCC"/>
    <w:rsid w:val="000D7C40"/>
    <w:rsid w:val="00114795"/>
    <w:rsid w:val="00190B1F"/>
    <w:rsid w:val="001A6524"/>
    <w:rsid w:val="001B7D9F"/>
    <w:rsid w:val="00256686"/>
    <w:rsid w:val="002835B2"/>
    <w:rsid w:val="002846D1"/>
    <w:rsid w:val="0029648A"/>
    <w:rsid w:val="002A7F17"/>
    <w:rsid w:val="002F2AC2"/>
    <w:rsid w:val="002F5D9D"/>
    <w:rsid w:val="00307833"/>
    <w:rsid w:val="00333875"/>
    <w:rsid w:val="003C23A9"/>
    <w:rsid w:val="003D7FB0"/>
    <w:rsid w:val="00420085"/>
    <w:rsid w:val="00450AE2"/>
    <w:rsid w:val="00466F1C"/>
    <w:rsid w:val="004A0D79"/>
    <w:rsid w:val="004D2F0F"/>
    <w:rsid w:val="00577047"/>
    <w:rsid w:val="005A54CD"/>
    <w:rsid w:val="005B039D"/>
    <w:rsid w:val="005F7665"/>
    <w:rsid w:val="0064009B"/>
    <w:rsid w:val="00651DE0"/>
    <w:rsid w:val="00686536"/>
    <w:rsid w:val="007E36D3"/>
    <w:rsid w:val="00842162"/>
    <w:rsid w:val="00847DF3"/>
    <w:rsid w:val="008550A0"/>
    <w:rsid w:val="00872ECB"/>
    <w:rsid w:val="008B345C"/>
    <w:rsid w:val="008D79FC"/>
    <w:rsid w:val="008E75AB"/>
    <w:rsid w:val="0092003E"/>
    <w:rsid w:val="00935617"/>
    <w:rsid w:val="00964D02"/>
    <w:rsid w:val="00971F81"/>
    <w:rsid w:val="00975A08"/>
    <w:rsid w:val="009B190E"/>
    <w:rsid w:val="009B5781"/>
    <w:rsid w:val="009D7535"/>
    <w:rsid w:val="00A207AC"/>
    <w:rsid w:val="00A55A65"/>
    <w:rsid w:val="00AC1FA0"/>
    <w:rsid w:val="00B23910"/>
    <w:rsid w:val="00B60ADE"/>
    <w:rsid w:val="00BD6F5A"/>
    <w:rsid w:val="00BE5DA8"/>
    <w:rsid w:val="00C62AB6"/>
    <w:rsid w:val="00C64BE1"/>
    <w:rsid w:val="00CB1CD4"/>
    <w:rsid w:val="00CC01EA"/>
    <w:rsid w:val="00D00D6E"/>
    <w:rsid w:val="00D02C89"/>
    <w:rsid w:val="00D51D56"/>
    <w:rsid w:val="00D61BD7"/>
    <w:rsid w:val="00DF1E4B"/>
    <w:rsid w:val="00DF2530"/>
    <w:rsid w:val="00E1716B"/>
    <w:rsid w:val="00E2393C"/>
    <w:rsid w:val="00EB02BD"/>
    <w:rsid w:val="00EB2511"/>
    <w:rsid w:val="00EF0BA4"/>
    <w:rsid w:val="00F10A4D"/>
    <w:rsid w:val="00F140E1"/>
    <w:rsid w:val="00F52D39"/>
    <w:rsid w:val="00FA107D"/>
    <w:rsid w:val="00FD1465"/>
    <w:rsid w:val="00FD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B0"/>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7FB0"/>
    <w:pPr>
      <w:spacing w:after="0" w:line="240" w:lineRule="auto"/>
      <w:ind w:firstLine="709"/>
      <w:jc w:val="both"/>
    </w:pPr>
    <w:rPr>
      <w:rFonts w:ascii="Calibri" w:eastAsia="Times New Roman" w:hAnsi="Calibri" w:cs="Calibri"/>
      <w:lang w:eastAsia="ru-RU"/>
    </w:rPr>
  </w:style>
  <w:style w:type="character" w:customStyle="1" w:styleId="a4">
    <w:name w:val="Без интервала Знак"/>
    <w:basedOn w:val="a0"/>
    <w:link w:val="a3"/>
    <w:uiPriority w:val="99"/>
    <w:locked/>
    <w:rsid w:val="003D7FB0"/>
    <w:rPr>
      <w:rFonts w:ascii="Calibri" w:eastAsia="Times New Roman" w:hAnsi="Calibri" w:cs="Calibri"/>
      <w:lang w:eastAsia="ru-RU"/>
    </w:rPr>
  </w:style>
  <w:style w:type="paragraph" w:styleId="a5">
    <w:name w:val="List Paragraph"/>
    <w:basedOn w:val="a"/>
    <w:uiPriority w:val="99"/>
    <w:qFormat/>
    <w:rsid w:val="003D7FB0"/>
    <w:pPr>
      <w:ind w:left="720"/>
    </w:pPr>
  </w:style>
  <w:style w:type="paragraph" w:styleId="a6">
    <w:name w:val="Balloon Text"/>
    <w:basedOn w:val="a"/>
    <w:link w:val="a7"/>
    <w:uiPriority w:val="99"/>
    <w:semiHidden/>
    <w:unhideWhenUsed/>
    <w:rsid w:val="00A55A65"/>
    <w:rPr>
      <w:rFonts w:ascii="Segoe UI" w:hAnsi="Segoe UI" w:cs="Segoe UI"/>
      <w:sz w:val="18"/>
      <w:szCs w:val="18"/>
    </w:rPr>
  </w:style>
  <w:style w:type="character" w:customStyle="1" w:styleId="a7">
    <w:name w:val="Текст выноски Знак"/>
    <w:basedOn w:val="a0"/>
    <w:link w:val="a6"/>
    <w:uiPriority w:val="99"/>
    <w:semiHidden/>
    <w:rsid w:val="00A55A6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B0"/>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7FB0"/>
    <w:pPr>
      <w:spacing w:after="0" w:line="240" w:lineRule="auto"/>
      <w:ind w:firstLine="709"/>
      <w:jc w:val="both"/>
    </w:pPr>
    <w:rPr>
      <w:rFonts w:ascii="Calibri" w:eastAsia="Times New Roman" w:hAnsi="Calibri" w:cs="Calibri"/>
      <w:lang w:eastAsia="ru-RU"/>
    </w:rPr>
  </w:style>
  <w:style w:type="character" w:customStyle="1" w:styleId="a4">
    <w:name w:val="Без интервала Знак"/>
    <w:basedOn w:val="a0"/>
    <w:link w:val="a3"/>
    <w:uiPriority w:val="99"/>
    <w:locked/>
    <w:rsid w:val="003D7FB0"/>
    <w:rPr>
      <w:rFonts w:ascii="Calibri" w:eastAsia="Times New Roman" w:hAnsi="Calibri" w:cs="Calibri"/>
      <w:lang w:eastAsia="ru-RU"/>
    </w:rPr>
  </w:style>
  <w:style w:type="paragraph" w:styleId="a5">
    <w:name w:val="List Paragraph"/>
    <w:basedOn w:val="a"/>
    <w:uiPriority w:val="99"/>
    <w:qFormat/>
    <w:rsid w:val="003D7FB0"/>
    <w:pPr>
      <w:ind w:left="720"/>
    </w:pPr>
  </w:style>
  <w:style w:type="paragraph" w:styleId="a6">
    <w:name w:val="Balloon Text"/>
    <w:basedOn w:val="a"/>
    <w:link w:val="a7"/>
    <w:uiPriority w:val="99"/>
    <w:semiHidden/>
    <w:unhideWhenUsed/>
    <w:rsid w:val="00A55A65"/>
    <w:rPr>
      <w:rFonts w:ascii="Segoe UI" w:hAnsi="Segoe UI" w:cs="Segoe UI"/>
      <w:sz w:val="18"/>
      <w:szCs w:val="18"/>
    </w:rPr>
  </w:style>
  <w:style w:type="character" w:customStyle="1" w:styleId="a7">
    <w:name w:val="Текст выноски Знак"/>
    <w:basedOn w:val="a0"/>
    <w:link w:val="a6"/>
    <w:uiPriority w:val="99"/>
    <w:semiHidden/>
    <w:rsid w:val="00A55A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9687">
      <w:bodyDiv w:val="1"/>
      <w:marLeft w:val="0"/>
      <w:marRight w:val="0"/>
      <w:marTop w:val="0"/>
      <w:marBottom w:val="0"/>
      <w:divBdr>
        <w:top w:val="none" w:sz="0" w:space="0" w:color="auto"/>
        <w:left w:val="none" w:sz="0" w:space="0" w:color="auto"/>
        <w:bottom w:val="none" w:sz="0" w:space="0" w:color="auto"/>
        <w:right w:val="none" w:sz="0" w:space="0" w:color="auto"/>
      </w:divBdr>
      <w:divsChild>
        <w:div w:id="1719667512">
          <w:marLeft w:val="0"/>
          <w:marRight w:val="0"/>
          <w:marTop w:val="0"/>
          <w:marBottom w:val="0"/>
          <w:divBdr>
            <w:top w:val="none" w:sz="0" w:space="0" w:color="auto"/>
            <w:left w:val="none" w:sz="0" w:space="0" w:color="auto"/>
            <w:bottom w:val="none" w:sz="0" w:space="0" w:color="auto"/>
            <w:right w:val="none" w:sz="0" w:space="0" w:color="auto"/>
          </w:divBdr>
        </w:div>
        <w:div w:id="2120639373">
          <w:marLeft w:val="0"/>
          <w:marRight w:val="0"/>
          <w:marTop w:val="0"/>
          <w:marBottom w:val="0"/>
          <w:divBdr>
            <w:top w:val="none" w:sz="0" w:space="0" w:color="auto"/>
            <w:left w:val="none" w:sz="0" w:space="0" w:color="auto"/>
            <w:bottom w:val="none" w:sz="0" w:space="0" w:color="auto"/>
            <w:right w:val="none" w:sz="0" w:space="0" w:color="auto"/>
          </w:divBdr>
        </w:div>
        <w:div w:id="1637370161">
          <w:marLeft w:val="0"/>
          <w:marRight w:val="0"/>
          <w:marTop w:val="0"/>
          <w:marBottom w:val="0"/>
          <w:divBdr>
            <w:top w:val="none" w:sz="0" w:space="0" w:color="auto"/>
            <w:left w:val="none" w:sz="0" w:space="0" w:color="auto"/>
            <w:bottom w:val="none" w:sz="0" w:space="0" w:color="auto"/>
            <w:right w:val="none" w:sz="0" w:space="0" w:color="auto"/>
          </w:divBdr>
          <w:divsChild>
            <w:div w:id="1136408649">
              <w:marLeft w:val="0"/>
              <w:marRight w:val="0"/>
              <w:marTop w:val="0"/>
              <w:marBottom w:val="0"/>
              <w:divBdr>
                <w:top w:val="none" w:sz="0" w:space="0" w:color="auto"/>
                <w:left w:val="none" w:sz="0" w:space="0" w:color="auto"/>
                <w:bottom w:val="none" w:sz="0" w:space="0" w:color="auto"/>
                <w:right w:val="none" w:sz="0" w:space="0" w:color="auto"/>
              </w:divBdr>
              <w:divsChild>
                <w:div w:id="8938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198">
          <w:marLeft w:val="0"/>
          <w:marRight w:val="0"/>
          <w:marTop w:val="0"/>
          <w:marBottom w:val="0"/>
          <w:divBdr>
            <w:top w:val="none" w:sz="0" w:space="0" w:color="auto"/>
            <w:left w:val="none" w:sz="0" w:space="0" w:color="auto"/>
            <w:bottom w:val="none" w:sz="0" w:space="0" w:color="auto"/>
            <w:right w:val="none" w:sz="0" w:space="0" w:color="auto"/>
          </w:divBdr>
        </w:div>
        <w:div w:id="502279605">
          <w:marLeft w:val="0"/>
          <w:marRight w:val="0"/>
          <w:marTop w:val="0"/>
          <w:marBottom w:val="0"/>
          <w:divBdr>
            <w:top w:val="none" w:sz="0" w:space="0" w:color="auto"/>
            <w:left w:val="none" w:sz="0" w:space="0" w:color="auto"/>
            <w:bottom w:val="none" w:sz="0" w:space="0" w:color="auto"/>
            <w:right w:val="none" w:sz="0" w:space="0" w:color="auto"/>
          </w:divBdr>
        </w:div>
        <w:div w:id="176887617">
          <w:marLeft w:val="0"/>
          <w:marRight w:val="0"/>
          <w:marTop w:val="0"/>
          <w:marBottom w:val="0"/>
          <w:divBdr>
            <w:top w:val="none" w:sz="0" w:space="0" w:color="auto"/>
            <w:left w:val="none" w:sz="0" w:space="0" w:color="auto"/>
            <w:bottom w:val="none" w:sz="0" w:space="0" w:color="auto"/>
            <w:right w:val="none" w:sz="0" w:space="0" w:color="auto"/>
          </w:divBdr>
        </w:div>
        <w:div w:id="507057727">
          <w:marLeft w:val="0"/>
          <w:marRight w:val="0"/>
          <w:marTop w:val="0"/>
          <w:marBottom w:val="0"/>
          <w:divBdr>
            <w:top w:val="none" w:sz="0" w:space="0" w:color="auto"/>
            <w:left w:val="none" w:sz="0" w:space="0" w:color="auto"/>
            <w:bottom w:val="none" w:sz="0" w:space="0" w:color="auto"/>
            <w:right w:val="none" w:sz="0" w:space="0" w:color="auto"/>
          </w:divBdr>
        </w:div>
        <w:div w:id="1433940566">
          <w:marLeft w:val="0"/>
          <w:marRight w:val="0"/>
          <w:marTop w:val="0"/>
          <w:marBottom w:val="0"/>
          <w:divBdr>
            <w:top w:val="none" w:sz="0" w:space="0" w:color="auto"/>
            <w:left w:val="none" w:sz="0" w:space="0" w:color="auto"/>
            <w:bottom w:val="none" w:sz="0" w:space="0" w:color="auto"/>
            <w:right w:val="none" w:sz="0" w:space="0" w:color="auto"/>
          </w:divBdr>
          <w:divsChild>
            <w:div w:id="2075615224">
              <w:marLeft w:val="0"/>
              <w:marRight w:val="0"/>
              <w:marTop w:val="0"/>
              <w:marBottom w:val="0"/>
              <w:divBdr>
                <w:top w:val="none" w:sz="0" w:space="0" w:color="auto"/>
                <w:left w:val="none" w:sz="0" w:space="0" w:color="auto"/>
                <w:bottom w:val="none" w:sz="0" w:space="0" w:color="auto"/>
                <w:right w:val="none" w:sz="0" w:space="0" w:color="auto"/>
              </w:divBdr>
            </w:div>
          </w:divsChild>
        </w:div>
        <w:div w:id="730731466">
          <w:marLeft w:val="0"/>
          <w:marRight w:val="0"/>
          <w:marTop w:val="0"/>
          <w:marBottom w:val="0"/>
          <w:divBdr>
            <w:top w:val="none" w:sz="0" w:space="0" w:color="auto"/>
            <w:left w:val="none" w:sz="0" w:space="0" w:color="auto"/>
            <w:bottom w:val="none" w:sz="0" w:space="0" w:color="auto"/>
            <w:right w:val="none" w:sz="0" w:space="0" w:color="auto"/>
          </w:divBdr>
          <w:divsChild>
            <w:div w:id="420030905">
              <w:marLeft w:val="0"/>
              <w:marRight w:val="0"/>
              <w:marTop w:val="0"/>
              <w:marBottom w:val="0"/>
              <w:divBdr>
                <w:top w:val="none" w:sz="0" w:space="0" w:color="auto"/>
                <w:left w:val="none" w:sz="0" w:space="0" w:color="auto"/>
                <w:bottom w:val="none" w:sz="0" w:space="0" w:color="auto"/>
                <w:right w:val="none" w:sz="0" w:space="0" w:color="auto"/>
              </w:divBdr>
            </w:div>
          </w:divsChild>
        </w:div>
        <w:div w:id="1254895912">
          <w:marLeft w:val="0"/>
          <w:marRight w:val="0"/>
          <w:marTop w:val="0"/>
          <w:marBottom w:val="0"/>
          <w:divBdr>
            <w:top w:val="none" w:sz="0" w:space="0" w:color="auto"/>
            <w:left w:val="none" w:sz="0" w:space="0" w:color="auto"/>
            <w:bottom w:val="none" w:sz="0" w:space="0" w:color="auto"/>
            <w:right w:val="none" w:sz="0" w:space="0" w:color="auto"/>
          </w:divBdr>
        </w:div>
        <w:div w:id="1882747201">
          <w:marLeft w:val="0"/>
          <w:marRight w:val="0"/>
          <w:marTop w:val="0"/>
          <w:marBottom w:val="0"/>
          <w:divBdr>
            <w:top w:val="none" w:sz="0" w:space="0" w:color="auto"/>
            <w:left w:val="none" w:sz="0" w:space="0" w:color="auto"/>
            <w:bottom w:val="none" w:sz="0" w:space="0" w:color="auto"/>
            <w:right w:val="none" w:sz="0" w:space="0" w:color="auto"/>
          </w:divBdr>
        </w:div>
        <w:div w:id="428477436">
          <w:marLeft w:val="0"/>
          <w:marRight w:val="0"/>
          <w:marTop w:val="0"/>
          <w:marBottom w:val="0"/>
          <w:divBdr>
            <w:top w:val="none" w:sz="0" w:space="0" w:color="auto"/>
            <w:left w:val="none" w:sz="0" w:space="0" w:color="auto"/>
            <w:bottom w:val="none" w:sz="0" w:space="0" w:color="auto"/>
            <w:right w:val="none" w:sz="0" w:space="0" w:color="auto"/>
          </w:divBdr>
          <w:divsChild>
            <w:div w:id="2104110851">
              <w:marLeft w:val="0"/>
              <w:marRight w:val="0"/>
              <w:marTop w:val="0"/>
              <w:marBottom w:val="0"/>
              <w:divBdr>
                <w:top w:val="none" w:sz="0" w:space="0" w:color="auto"/>
                <w:left w:val="none" w:sz="0" w:space="0" w:color="auto"/>
                <w:bottom w:val="none" w:sz="0" w:space="0" w:color="auto"/>
                <w:right w:val="none" w:sz="0" w:space="0" w:color="auto"/>
              </w:divBdr>
            </w:div>
          </w:divsChild>
        </w:div>
        <w:div w:id="717358755">
          <w:marLeft w:val="0"/>
          <w:marRight w:val="0"/>
          <w:marTop w:val="0"/>
          <w:marBottom w:val="0"/>
          <w:divBdr>
            <w:top w:val="none" w:sz="0" w:space="0" w:color="auto"/>
            <w:left w:val="none" w:sz="0" w:space="0" w:color="auto"/>
            <w:bottom w:val="none" w:sz="0" w:space="0" w:color="auto"/>
            <w:right w:val="none" w:sz="0" w:space="0" w:color="auto"/>
          </w:divBdr>
          <w:divsChild>
            <w:div w:id="1466771273">
              <w:marLeft w:val="0"/>
              <w:marRight w:val="0"/>
              <w:marTop w:val="0"/>
              <w:marBottom w:val="0"/>
              <w:divBdr>
                <w:top w:val="none" w:sz="0" w:space="0" w:color="auto"/>
                <w:left w:val="none" w:sz="0" w:space="0" w:color="auto"/>
                <w:bottom w:val="none" w:sz="0" w:space="0" w:color="auto"/>
                <w:right w:val="none" w:sz="0" w:space="0" w:color="auto"/>
              </w:divBdr>
            </w:div>
          </w:divsChild>
        </w:div>
        <w:div w:id="899444169">
          <w:marLeft w:val="0"/>
          <w:marRight w:val="0"/>
          <w:marTop w:val="0"/>
          <w:marBottom w:val="0"/>
          <w:divBdr>
            <w:top w:val="none" w:sz="0" w:space="0" w:color="auto"/>
            <w:left w:val="none" w:sz="0" w:space="0" w:color="auto"/>
            <w:bottom w:val="none" w:sz="0" w:space="0" w:color="auto"/>
            <w:right w:val="none" w:sz="0" w:space="0" w:color="auto"/>
          </w:divBdr>
        </w:div>
        <w:div w:id="1220627400">
          <w:marLeft w:val="0"/>
          <w:marRight w:val="0"/>
          <w:marTop w:val="0"/>
          <w:marBottom w:val="0"/>
          <w:divBdr>
            <w:top w:val="none" w:sz="0" w:space="0" w:color="auto"/>
            <w:left w:val="none" w:sz="0" w:space="0" w:color="auto"/>
            <w:bottom w:val="none" w:sz="0" w:space="0" w:color="auto"/>
            <w:right w:val="none" w:sz="0" w:space="0" w:color="auto"/>
          </w:divBdr>
          <w:divsChild>
            <w:div w:id="1472598756">
              <w:marLeft w:val="0"/>
              <w:marRight w:val="0"/>
              <w:marTop w:val="0"/>
              <w:marBottom w:val="0"/>
              <w:divBdr>
                <w:top w:val="none" w:sz="0" w:space="0" w:color="auto"/>
                <w:left w:val="none" w:sz="0" w:space="0" w:color="auto"/>
                <w:bottom w:val="none" w:sz="0" w:space="0" w:color="auto"/>
                <w:right w:val="none" w:sz="0" w:space="0" w:color="auto"/>
              </w:divBdr>
            </w:div>
          </w:divsChild>
        </w:div>
        <w:div w:id="338973873">
          <w:marLeft w:val="0"/>
          <w:marRight w:val="0"/>
          <w:marTop w:val="0"/>
          <w:marBottom w:val="0"/>
          <w:divBdr>
            <w:top w:val="none" w:sz="0" w:space="0" w:color="auto"/>
            <w:left w:val="none" w:sz="0" w:space="0" w:color="auto"/>
            <w:bottom w:val="none" w:sz="0" w:space="0" w:color="auto"/>
            <w:right w:val="none" w:sz="0" w:space="0" w:color="auto"/>
          </w:divBdr>
          <w:divsChild>
            <w:div w:id="14942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2015-11-13T11:40:00Z</cp:lastPrinted>
  <dcterms:created xsi:type="dcterms:W3CDTF">2017-12-12T08:28:00Z</dcterms:created>
  <dcterms:modified xsi:type="dcterms:W3CDTF">2017-12-12T12:41:00Z</dcterms:modified>
</cp:coreProperties>
</file>