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F3" w:rsidRDefault="008D07F3" w:rsidP="008D07F3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B5C4B" w:rsidRPr="00AB5C4B" w:rsidRDefault="00AB5C4B" w:rsidP="00B25A08">
      <w:pPr>
        <w:spacing w:line="360" w:lineRule="auto"/>
        <w:jc w:val="center"/>
        <w:rPr>
          <w:rFonts w:ascii="Book Antiqua" w:hAnsi="Book Antiqua"/>
          <w:lang w:val="ru-RU"/>
        </w:rPr>
      </w:pPr>
      <w:r w:rsidRPr="005B0F6A">
        <w:rPr>
          <w:rFonts w:ascii="Book Antiqua" w:hAnsi="Book Antiqua"/>
          <w:noProof/>
          <w:lang w:val="ru-RU" w:eastAsia="ru-RU"/>
        </w:rPr>
        <w:drawing>
          <wp:inline distT="0" distB="0" distL="0" distR="0" wp14:anchorId="07C9C3BC" wp14:editId="6266B5B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4B" w:rsidRPr="005251D3" w:rsidRDefault="00AB5C4B" w:rsidP="00AB5C4B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ru-RU"/>
        </w:rPr>
      </w:pPr>
      <w:r w:rsidRPr="005251D3">
        <w:rPr>
          <w:rFonts w:ascii="Book Antiqua" w:hAnsi="Book Antiqua"/>
          <w:b/>
          <w:i/>
          <w:sz w:val="28"/>
          <w:szCs w:val="28"/>
          <w:u w:val="single"/>
          <w:lang w:val="ru-RU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615"/>
      </w:tblGrid>
      <w:tr w:rsidR="00AB5C4B" w:rsidRPr="005251D3" w:rsidTr="00B25A08">
        <w:tc>
          <w:tcPr>
            <w:tcW w:w="2976" w:type="dxa"/>
            <w:hideMark/>
          </w:tcPr>
          <w:p w:rsidR="00AB5C4B" w:rsidRPr="005251D3" w:rsidRDefault="00AB5C4B" w:rsidP="007A1716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5251D3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II </w:t>
            </w:r>
            <w:proofErr w:type="spellStart"/>
            <w:r w:rsidRPr="005251D3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созыв</w:t>
            </w:r>
            <w:proofErr w:type="spellEnd"/>
          </w:p>
        </w:tc>
        <w:tc>
          <w:tcPr>
            <w:tcW w:w="3190" w:type="dxa"/>
            <w:hideMark/>
          </w:tcPr>
          <w:p w:rsidR="00AB5C4B" w:rsidRPr="005251D3" w:rsidRDefault="00AB5C4B" w:rsidP="007A1716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5251D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25A08" w:rsidRPr="005251D3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XVIII </w:t>
            </w:r>
            <w:proofErr w:type="spellStart"/>
            <w:r w:rsidR="00B25A08" w:rsidRPr="005251D3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  <w:proofErr w:type="spellEnd"/>
          </w:p>
        </w:tc>
        <w:tc>
          <w:tcPr>
            <w:tcW w:w="3615" w:type="dxa"/>
            <w:hideMark/>
          </w:tcPr>
          <w:p w:rsidR="00AB5C4B" w:rsidRPr="005251D3" w:rsidRDefault="00B25A08" w:rsidP="007A1716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5251D3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      </w:t>
            </w:r>
            <w:r w:rsidR="00AB5C4B" w:rsidRPr="005251D3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2016 – 2021 </w:t>
            </w:r>
            <w:proofErr w:type="spellStart"/>
            <w:r w:rsidR="00AB5C4B" w:rsidRPr="005251D3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proofErr w:type="spellEnd"/>
            <w:r w:rsidR="00AB5C4B" w:rsidRPr="005251D3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B5C4B" w:rsidRPr="00724AF7" w:rsidRDefault="00AB5C4B" w:rsidP="00AB5C4B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AB5C4B" w:rsidRPr="00724AF7" w:rsidRDefault="00AB5C4B" w:rsidP="00AB5C4B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AB5C4B" w:rsidRPr="00724AF7" w:rsidRDefault="00AB5C4B" w:rsidP="00AB5C4B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AB5C4B" w:rsidRPr="00286BE4" w:rsidRDefault="00AB5C4B" w:rsidP="00286BE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ru-RU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18</w:t>
      </w:r>
      <w:r w:rsidR="00B25A08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ru-RU"/>
        </w:rPr>
        <w:t>/85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5494"/>
      </w:tblGrid>
      <w:tr w:rsidR="00AB5C4B" w:rsidRPr="00724AF7" w:rsidTr="00EF0896">
        <w:tc>
          <w:tcPr>
            <w:tcW w:w="4571" w:type="dxa"/>
            <w:hideMark/>
          </w:tcPr>
          <w:p w:rsidR="00AB5C4B" w:rsidRPr="00724AF7" w:rsidRDefault="00B25A08" w:rsidP="007A1716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  <w:lang w:val="ru-RU"/>
              </w:rPr>
              <w:t>15.05.</w:t>
            </w:r>
            <w:r w:rsidR="00AB5C4B">
              <w:rPr>
                <w:rFonts w:ascii="Book Antiqua" w:eastAsia="Calibri" w:hAnsi="Book Antiqua" w:cs="Book Antiqua"/>
              </w:rPr>
              <w:t>2018</w:t>
            </w:r>
            <w:r w:rsidR="00AB5C4B" w:rsidRPr="00426B43">
              <w:rPr>
                <w:rFonts w:ascii="Book Antiqua" w:eastAsia="Calibri" w:hAnsi="Book Antiqua" w:cs="Book Antiqua"/>
              </w:rPr>
              <w:t xml:space="preserve"> </w:t>
            </w:r>
            <w:r w:rsidR="00AB5C4B" w:rsidRPr="008F63F7">
              <w:rPr>
                <w:rFonts w:ascii="Book Antiqua" w:eastAsia="Calibri" w:hAnsi="Book Antiqua" w:cs="Book Antiqua"/>
              </w:rPr>
              <w:t xml:space="preserve"> </w:t>
            </w:r>
            <w:proofErr w:type="spellStart"/>
            <w:r w:rsidR="00AB5C4B" w:rsidRPr="008F63F7">
              <w:rPr>
                <w:rFonts w:ascii="Book Antiqua" w:eastAsia="Calibri" w:hAnsi="Book Antiqua" w:cs="Book Antiqua"/>
              </w:rPr>
              <w:t>года</w:t>
            </w:r>
            <w:proofErr w:type="spellEnd"/>
          </w:p>
        </w:tc>
        <w:tc>
          <w:tcPr>
            <w:tcW w:w="5494" w:type="dxa"/>
            <w:hideMark/>
          </w:tcPr>
          <w:p w:rsidR="00AB5C4B" w:rsidRPr="00724AF7" w:rsidRDefault="00AB5C4B" w:rsidP="007A1716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proofErr w:type="gramStart"/>
            <w:r w:rsidRPr="00724AF7">
              <w:rPr>
                <w:rFonts w:ascii="Book Antiqua" w:eastAsia="Calibri" w:hAnsi="Book Antiqua" w:cs="Book Antiqua"/>
              </w:rPr>
              <w:t>пгт</w:t>
            </w:r>
            <w:proofErr w:type="gramEnd"/>
            <w:r w:rsidRPr="00724AF7">
              <w:rPr>
                <w:rFonts w:ascii="Book Antiqua" w:eastAsia="Calibri" w:hAnsi="Book Antiqua" w:cs="Book Antiqua"/>
              </w:rPr>
              <w:t>. Кача</w:t>
            </w:r>
          </w:p>
        </w:tc>
      </w:tr>
    </w:tbl>
    <w:p w:rsidR="00AB5C4B" w:rsidRPr="00AB5C4B" w:rsidRDefault="00AB5C4B" w:rsidP="008D07F3">
      <w:pPr>
        <w:widowControl w:val="0"/>
        <w:autoSpaceDE w:val="0"/>
        <w:autoSpaceDN w:val="0"/>
        <w:adjustRightInd w:val="0"/>
        <w:rPr>
          <w:rFonts w:eastAsia="SimSun"/>
          <w:b/>
          <w:i/>
          <w:color w:val="000000"/>
          <w:kern w:val="2"/>
          <w:sz w:val="24"/>
          <w:szCs w:val="24"/>
          <w:lang w:val="ru-RU" w:eastAsia="ar-SA"/>
        </w:rPr>
      </w:pPr>
    </w:p>
    <w:p w:rsidR="008D07F3" w:rsidRDefault="008D07F3" w:rsidP="008D07F3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bCs/>
          <w:i/>
          <w:color w:val="000000"/>
          <w:sz w:val="24"/>
          <w:szCs w:val="24"/>
          <w:lang w:val="ru-RU"/>
        </w:rPr>
        <w:t xml:space="preserve">Об утверждении Отчётов об исполнении муниципальных программ </w:t>
      </w:r>
      <w:r>
        <w:rPr>
          <w:b/>
          <w:i/>
          <w:sz w:val="24"/>
          <w:szCs w:val="24"/>
          <w:lang w:val="ru-RU"/>
        </w:rPr>
        <w:t xml:space="preserve">внутригородского муниципального образования города Севастополя </w:t>
      </w:r>
    </w:p>
    <w:p w:rsidR="008D07F3" w:rsidRDefault="008D07F3" w:rsidP="008D07F3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Качинский муниципальный округ за </w:t>
      </w:r>
      <w:r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  <w:lang w:val="ru-RU"/>
        </w:rPr>
        <w:t xml:space="preserve"> квартал 201</w:t>
      </w:r>
      <w:r w:rsidR="00870709" w:rsidRPr="00870709">
        <w:rPr>
          <w:b/>
          <w:i/>
          <w:sz w:val="24"/>
          <w:szCs w:val="24"/>
          <w:lang w:val="ru-RU"/>
        </w:rPr>
        <w:t>8</w:t>
      </w:r>
      <w:r>
        <w:rPr>
          <w:b/>
          <w:i/>
          <w:sz w:val="24"/>
          <w:szCs w:val="24"/>
          <w:lang w:val="ru-RU"/>
        </w:rPr>
        <w:t>г.</w:t>
      </w:r>
    </w:p>
    <w:p w:rsidR="008D07F3" w:rsidRDefault="008D07F3" w:rsidP="008D07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</w:p>
    <w:p w:rsidR="00286BE4" w:rsidRPr="00286BE4" w:rsidRDefault="00286BE4" w:rsidP="00286BE4">
      <w:pPr>
        <w:ind w:firstLine="709"/>
        <w:jc w:val="both"/>
        <w:rPr>
          <w:rFonts w:ascii="Book Antiqua" w:hAnsi="Book Antiqua"/>
          <w:spacing w:val="-3"/>
          <w:lang w:val="ru-RU"/>
        </w:rPr>
      </w:pPr>
      <w:proofErr w:type="gramStart"/>
      <w:r w:rsidRPr="00286BE4">
        <w:rPr>
          <w:rFonts w:ascii="Book Antiqua" w:hAnsi="Book Antiqua"/>
          <w:lang w:val="ru-RU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за </w:t>
      </w:r>
      <w:r w:rsidRPr="00286BE4">
        <w:rPr>
          <w:rFonts w:ascii="Book Antiqua" w:hAnsi="Book Antiqua"/>
          <w:spacing w:val="2"/>
          <w:lang w:val="ru-RU"/>
        </w:rPr>
        <w:t>2</w:t>
      </w:r>
      <w:r w:rsidRPr="00286BE4">
        <w:rPr>
          <w:rFonts w:ascii="Book Antiqua" w:hAnsi="Book Antiqua"/>
          <w:spacing w:val="1"/>
          <w:lang w:val="ru-RU"/>
        </w:rPr>
        <w:t>017</w:t>
      </w:r>
      <w:r w:rsidRPr="00286BE4">
        <w:rPr>
          <w:rFonts w:ascii="Book Antiqua" w:hAnsi="Book Antiqua"/>
          <w:spacing w:val="-1"/>
          <w:lang w:val="ru-RU"/>
        </w:rPr>
        <w:t xml:space="preserve"> </w:t>
      </w:r>
      <w:r w:rsidRPr="00286BE4">
        <w:rPr>
          <w:rFonts w:ascii="Book Antiqua" w:hAnsi="Book Antiqua"/>
          <w:spacing w:val="-7"/>
          <w:lang w:val="ru-RU"/>
        </w:rPr>
        <w:t>г</w:t>
      </w:r>
      <w:r w:rsidRPr="00286BE4">
        <w:rPr>
          <w:rFonts w:ascii="Book Antiqua" w:hAnsi="Book Antiqua"/>
          <w:spacing w:val="-9"/>
          <w:lang w:val="ru-RU"/>
        </w:rPr>
        <w:t>о</w:t>
      </w:r>
      <w:r w:rsidRPr="00286BE4">
        <w:rPr>
          <w:rFonts w:ascii="Book Antiqua" w:hAnsi="Book Antiqua"/>
          <w:spacing w:val="1"/>
          <w:lang w:val="ru-RU"/>
        </w:rPr>
        <w:t>д</w:t>
      </w:r>
      <w:r w:rsidRPr="00286BE4">
        <w:rPr>
          <w:rFonts w:ascii="Book Antiqua" w:hAnsi="Book Antiqua"/>
          <w:lang w:val="ru-RU"/>
        </w:rPr>
        <w:t xml:space="preserve">, в 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spacing w:val="-3"/>
          <w:lang w:val="ru-RU"/>
        </w:rPr>
        <w:t>о</w:t>
      </w:r>
      <w:r w:rsidRPr="00286BE4">
        <w:rPr>
          <w:rFonts w:ascii="Book Antiqua" w:hAnsi="Book Antiqua"/>
          <w:lang w:val="ru-RU"/>
        </w:rPr>
        <w:t>т</w:t>
      </w:r>
      <w:r w:rsidRPr="00286BE4">
        <w:rPr>
          <w:rFonts w:ascii="Book Antiqua" w:hAnsi="Book Antiqua"/>
          <w:spacing w:val="-1"/>
          <w:lang w:val="ru-RU"/>
        </w:rPr>
        <w:t>в</w:t>
      </w:r>
      <w:r w:rsidRPr="00286BE4">
        <w:rPr>
          <w:rFonts w:ascii="Book Antiqua" w:hAnsi="Book Antiqua"/>
          <w:spacing w:val="1"/>
          <w:lang w:val="ru-RU"/>
        </w:rPr>
        <w:t>е</w:t>
      </w:r>
      <w:r w:rsidRPr="00286BE4">
        <w:rPr>
          <w:rFonts w:ascii="Book Antiqua" w:hAnsi="Book Antiqua"/>
          <w:spacing w:val="4"/>
          <w:lang w:val="ru-RU"/>
        </w:rPr>
        <w:t>т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lang w:val="ru-RU"/>
        </w:rPr>
        <w:t>твии с</w:t>
      </w:r>
      <w:r w:rsidRPr="00286BE4">
        <w:rPr>
          <w:rFonts w:ascii="Book Antiqua" w:hAnsi="Book Antiqua"/>
          <w:spacing w:val="11"/>
          <w:lang w:val="ru-RU"/>
        </w:rPr>
        <w:t xml:space="preserve"> </w:t>
      </w:r>
      <w:r w:rsidRPr="00286BE4">
        <w:rPr>
          <w:rFonts w:ascii="Book Antiqua" w:hAnsi="Book Antiqua"/>
          <w:lang w:val="ru-RU"/>
        </w:rPr>
        <w:t>п.</w:t>
      </w:r>
      <w:r w:rsidRPr="00286BE4">
        <w:rPr>
          <w:rFonts w:ascii="Book Antiqua" w:hAnsi="Book Antiqua"/>
          <w:spacing w:val="10"/>
          <w:lang w:val="ru-RU"/>
        </w:rPr>
        <w:t xml:space="preserve"> </w:t>
      </w:r>
      <w:r w:rsidRPr="00286BE4">
        <w:rPr>
          <w:rFonts w:ascii="Book Antiqua" w:hAnsi="Book Antiqua"/>
          <w:lang w:val="ru-RU"/>
        </w:rPr>
        <w:t>5</w:t>
      </w:r>
      <w:r w:rsidRPr="00286BE4">
        <w:rPr>
          <w:rFonts w:ascii="Book Antiqua" w:hAnsi="Book Antiqua"/>
          <w:spacing w:val="11"/>
          <w:lang w:val="ru-RU"/>
        </w:rPr>
        <w:t xml:space="preserve"> 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spacing w:val="-21"/>
          <w:lang w:val="ru-RU"/>
        </w:rPr>
        <w:t>т</w:t>
      </w:r>
      <w:r w:rsidRPr="00286BE4">
        <w:rPr>
          <w:rFonts w:ascii="Book Antiqua" w:hAnsi="Book Antiqua"/>
          <w:lang w:val="ru-RU"/>
        </w:rPr>
        <w:t>.</w:t>
      </w:r>
      <w:r w:rsidRPr="00286BE4">
        <w:rPr>
          <w:rFonts w:ascii="Book Antiqua" w:hAnsi="Book Antiqua"/>
          <w:spacing w:val="10"/>
          <w:lang w:val="ru-RU"/>
        </w:rPr>
        <w:t xml:space="preserve"> </w:t>
      </w:r>
      <w:r w:rsidRPr="00286BE4">
        <w:rPr>
          <w:rFonts w:ascii="Book Antiqua" w:hAnsi="Book Antiqua"/>
          <w:spacing w:val="1"/>
          <w:lang w:val="ru-RU"/>
        </w:rPr>
        <w:t>264</w:t>
      </w:r>
      <w:r w:rsidRPr="00286BE4">
        <w:rPr>
          <w:rFonts w:ascii="Book Antiqua" w:hAnsi="Book Antiqua"/>
          <w:lang w:val="ru-RU"/>
        </w:rPr>
        <w:t>.2</w:t>
      </w:r>
      <w:r w:rsidRPr="00286BE4">
        <w:rPr>
          <w:rFonts w:ascii="Book Antiqua" w:hAnsi="Book Antiqua"/>
          <w:spacing w:val="5"/>
          <w:lang w:val="ru-RU"/>
        </w:rPr>
        <w:t xml:space="preserve"> </w:t>
      </w:r>
      <w:r w:rsidRPr="00286BE4">
        <w:rPr>
          <w:rFonts w:ascii="Book Antiqua" w:hAnsi="Book Antiqua"/>
          <w:lang w:val="ru-RU"/>
        </w:rPr>
        <w:t>Б</w:t>
      </w:r>
      <w:r w:rsidRPr="00286BE4">
        <w:rPr>
          <w:rFonts w:ascii="Book Antiqua" w:hAnsi="Book Antiqua"/>
          <w:spacing w:val="-14"/>
          <w:lang w:val="ru-RU"/>
        </w:rPr>
        <w:t>ю</w:t>
      </w:r>
      <w:r w:rsidRPr="00286BE4">
        <w:rPr>
          <w:rFonts w:ascii="Book Antiqua" w:hAnsi="Book Antiqua"/>
          <w:spacing w:val="1"/>
          <w:lang w:val="ru-RU"/>
        </w:rPr>
        <w:t>д</w:t>
      </w:r>
      <w:r w:rsidRPr="00286BE4">
        <w:rPr>
          <w:rFonts w:ascii="Book Antiqua" w:hAnsi="Book Antiqua"/>
          <w:spacing w:val="-4"/>
          <w:lang w:val="ru-RU"/>
        </w:rPr>
        <w:t>ж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lang w:val="ru-RU"/>
        </w:rPr>
        <w:t>тн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spacing w:val="-7"/>
          <w:lang w:val="ru-RU"/>
        </w:rPr>
        <w:t>г</w:t>
      </w:r>
      <w:r w:rsidRPr="00286BE4">
        <w:rPr>
          <w:rFonts w:ascii="Book Antiqua" w:hAnsi="Book Antiqua"/>
          <w:lang w:val="ru-RU"/>
        </w:rPr>
        <w:t>о</w:t>
      </w:r>
      <w:r w:rsidRPr="00286BE4">
        <w:rPr>
          <w:rFonts w:ascii="Book Antiqua" w:hAnsi="Book Antiqua"/>
          <w:spacing w:val="1"/>
          <w:lang w:val="ru-RU"/>
        </w:rPr>
        <w:t xml:space="preserve"> </w:t>
      </w:r>
      <w:r w:rsidRPr="00286BE4">
        <w:rPr>
          <w:rFonts w:ascii="Book Antiqua" w:hAnsi="Book Antiqua"/>
          <w:spacing w:val="-15"/>
          <w:lang w:val="ru-RU"/>
        </w:rPr>
        <w:t>к</w:t>
      </w:r>
      <w:r w:rsidRPr="00286BE4">
        <w:rPr>
          <w:rFonts w:ascii="Book Antiqua" w:hAnsi="Book Antiqua"/>
          <w:spacing w:val="-8"/>
          <w:lang w:val="ru-RU"/>
        </w:rPr>
        <w:t>о</w:t>
      </w:r>
      <w:r w:rsidRPr="00286BE4">
        <w:rPr>
          <w:rFonts w:ascii="Book Antiqua" w:hAnsi="Book Antiqua"/>
          <w:spacing w:val="1"/>
          <w:lang w:val="ru-RU"/>
        </w:rPr>
        <w:t>де</w:t>
      </w:r>
      <w:r w:rsidRPr="00286BE4">
        <w:rPr>
          <w:rFonts w:ascii="Book Antiqua" w:hAnsi="Book Antiqua"/>
          <w:spacing w:val="-7"/>
          <w:lang w:val="ru-RU"/>
        </w:rPr>
        <w:t>к</w:t>
      </w:r>
      <w:r w:rsidRPr="00286BE4">
        <w:rPr>
          <w:rFonts w:ascii="Book Antiqua" w:hAnsi="Book Antiqua"/>
          <w:spacing w:val="4"/>
          <w:lang w:val="ru-RU"/>
        </w:rPr>
        <w:t>с</w:t>
      </w:r>
      <w:r w:rsidRPr="00286BE4">
        <w:rPr>
          <w:rFonts w:ascii="Book Antiqua" w:hAnsi="Book Antiqua"/>
          <w:lang w:val="ru-RU"/>
        </w:rPr>
        <w:t>а</w:t>
      </w:r>
      <w:r w:rsidRPr="00286BE4">
        <w:rPr>
          <w:rFonts w:ascii="Book Antiqua" w:hAnsi="Book Antiqua"/>
          <w:spacing w:val="9"/>
          <w:lang w:val="ru-RU"/>
        </w:rPr>
        <w:t xml:space="preserve"> </w:t>
      </w:r>
      <w:r w:rsidRPr="00286BE4">
        <w:rPr>
          <w:rFonts w:ascii="Book Antiqua" w:hAnsi="Book Antiqua"/>
          <w:spacing w:val="-7"/>
          <w:lang w:val="ru-RU"/>
        </w:rPr>
        <w:t>Р</w:t>
      </w:r>
      <w:r w:rsidRPr="00286BE4">
        <w:rPr>
          <w:rFonts w:ascii="Book Antiqua" w:hAnsi="Book Antiqua"/>
          <w:spacing w:val="8"/>
          <w:lang w:val="ru-RU"/>
        </w:rPr>
        <w:t>о</w:t>
      </w:r>
      <w:r w:rsidRPr="00286BE4">
        <w:rPr>
          <w:rFonts w:ascii="Book Antiqua" w:hAnsi="Book Antiqua"/>
          <w:spacing w:val="1"/>
          <w:lang w:val="ru-RU"/>
        </w:rPr>
        <w:t>с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lang w:val="ru-RU"/>
        </w:rPr>
        <w:t>и</w:t>
      </w:r>
      <w:r w:rsidRPr="00286BE4">
        <w:rPr>
          <w:rFonts w:ascii="Book Antiqua" w:hAnsi="Book Antiqua"/>
          <w:spacing w:val="2"/>
          <w:lang w:val="ru-RU"/>
        </w:rPr>
        <w:t>й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spacing w:val="-15"/>
          <w:lang w:val="ru-RU"/>
        </w:rPr>
        <w:t>к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lang w:val="ru-RU"/>
        </w:rPr>
        <w:t>й Ф</w:t>
      </w:r>
      <w:r w:rsidRPr="00286BE4">
        <w:rPr>
          <w:rFonts w:ascii="Book Antiqua" w:hAnsi="Book Antiqua"/>
          <w:spacing w:val="-4"/>
          <w:lang w:val="ru-RU"/>
        </w:rPr>
        <w:t>е</w:t>
      </w:r>
      <w:r w:rsidRPr="00286BE4">
        <w:rPr>
          <w:rFonts w:ascii="Book Antiqua" w:hAnsi="Book Antiqua"/>
          <w:lang w:val="ru-RU"/>
        </w:rPr>
        <w:t>д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spacing w:val="1"/>
          <w:lang w:val="ru-RU"/>
        </w:rPr>
        <w:t>р</w:t>
      </w:r>
      <w:r w:rsidRPr="00286BE4">
        <w:rPr>
          <w:rFonts w:ascii="Book Antiqua" w:hAnsi="Book Antiqua"/>
          <w:spacing w:val="-1"/>
          <w:lang w:val="ru-RU"/>
        </w:rPr>
        <w:t>а</w:t>
      </w:r>
      <w:r w:rsidRPr="00286BE4">
        <w:rPr>
          <w:rFonts w:ascii="Book Antiqua" w:hAnsi="Book Antiqua"/>
          <w:lang w:val="ru-RU"/>
        </w:rPr>
        <w:t>ц</w:t>
      </w:r>
      <w:r w:rsidRPr="00286BE4">
        <w:rPr>
          <w:rFonts w:ascii="Book Antiqua" w:hAnsi="Book Antiqua"/>
          <w:spacing w:val="2"/>
          <w:lang w:val="ru-RU"/>
        </w:rPr>
        <w:t>и</w:t>
      </w:r>
      <w:r w:rsidRPr="00286BE4">
        <w:rPr>
          <w:rFonts w:ascii="Book Antiqua" w:hAnsi="Book Antiqua"/>
          <w:lang w:val="ru-RU"/>
        </w:rPr>
        <w:t xml:space="preserve">и, ст. 28 Федерального Закона от 16.10.2003 № 131-ФЗ «Об общих принципах организации местного самоуправления в Российской Федерации», </w:t>
      </w:r>
      <w:r w:rsidRPr="00286BE4">
        <w:rPr>
          <w:rFonts w:ascii="Book Antiqua" w:hAnsi="Book Antiqua" w:cs="Book Antiqua"/>
          <w:sz w:val="24"/>
          <w:szCs w:val="24"/>
          <w:lang w:val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Pr="00286BE4">
        <w:rPr>
          <w:rFonts w:ascii="Book Antiqua" w:hAnsi="Book Antiqua"/>
          <w:sz w:val="24"/>
          <w:szCs w:val="24"/>
          <w:lang w:val="ru-RU"/>
        </w:rPr>
        <w:t xml:space="preserve"> утвержденным</w:t>
      </w:r>
      <w:proofErr w:type="gramEnd"/>
      <w:r w:rsidRPr="00286BE4">
        <w:rPr>
          <w:rFonts w:ascii="Book Antiqua" w:hAnsi="Book Antiqua"/>
          <w:sz w:val="24"/>
          <w:szCs w:val="24"/>
          <w:lang w:val="ru-RU"/>
        </w:rPr>
        <w:t xml:space="preserve"> решением Совета Качинского муниципального округа от 19.03.2015 № 13,</w:t>
      </w:r>
      <w:r w:rsidRPr="00286BE4">
        <w:rPr>
          <w:rFonts w:ascii="Book Antiqua" w:hAnsi="Book Antiqua"/>
          <w:lang w:val="ru-RU"/>
        </w:rPr>
        <w:t xml:space="preserve"> руководствуясь П</w:t>
      </w:r>
      <w:r w:rsidRPr="00286BE4">
        <w:rPr>
          <w:rFonts w:ascii="Book Antiqua" w:hAnsi="Book Antiqua"/>
          <w:spacing w:val="-3"/>
          <w:lang w:val="ru-RU"/>
        </w:rPr>
        <w:t>о</w:t>
      </w:r>
      <w:r w:rsidRPr="00286BE4">
        <w:rPr>
          <w:rFonts w:ascii="Book Antiqua" w:hAnsi="Book Antiqua"/>
          <w:lang w:val="ru-RU"/>
        </w:rPr>
        <w:t>л</w:t>
      </w:r>
      <w:r w:rsidRPr="00286BE4">
        <w:rPr>
          <w:rFonts w:ascii="Book Antiqua" w:hAnsi="Book Antiqua"/>
          <w:spacing w:val="-7"/>
          <w:lang w:val="ru-RU"/>
        </w:rPr>
        <w:t>о</w:t>
      </w:r>
      <w:r w:rsidRPr="00286BE4">
        <w:rPr>
          <w:rFonts w:ascii="Book Antiqua" w:hAnsi="Book Antiqua"/>
          <w:spacing w:val="-4"/>
          <w:lang w:val="ru-RU"/>
        </w:rPr>
        <w:t>ж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lang w:val="ru-RU"/>
        </w:rPr>
        <w:t>н</w:t>
      </w:r>
      <w:r w:rsidRPr="00286BE4">
        <w:rPr>
          <w:rFonts w:ascii="Book Antiqua" w:hAnsi="Book Antiqua"/>
          <w:spacing w:val="2"/>
          <w:lang w:val="ru-RU"/>
        </w:rPr>
        <w:t xml:space="preserve">ием </w:t>
      </w:r>
      <w:r w:rsidRPr="00286BE4">
        <w:rPr>
          <w:rFonts w:ascii="Book Antiqua" w:hAnsi="Book Antiqua"/>
          <w:lang w:val="ru-RU"/>
        </w:rPr>
        <w:t>о</w:t>
      </w:r>
      <w:r w:rsidRPr="00286BE4">
        <w:rPr>
          <w:rFonts w:ascii="Book Antiqua" w:hAnsi="Book Antiqua"/>
          <w:spacing w:val="10"/>
          <w:lang w:val="ru-RU"/>
        </w:rPr>
        <w:t xml:space="preserve"> </w:t>
      </w:r>
      <w:r w:rsidRPr="00286BE4">
        <w:rPr>
          <w:rFonts w:ascii="Book Antiqua" w:hAnsi="Book Antiqua"/>
          <w:spacing w:val="2"/>
          <w:lang w:val="ru-RU"/>
        </w:rPr>
        <w:t>б</w:t>
      </w:r>
      <w:r w:rsidRPr="00286BE4">
        <w:rPr>
          <w:rFonts w:ascii="Book Antiqua" w:hAnsi="Book Antiqua"/>
          <w:spacing w:val="-14"/>
          <w:lang w:val="ru-RU"/>
        </w:rPr>
        <w:t>ю</w:t>
      </w:r>
      <w:r w:rsidRPr="00286BE4">
        <w:rPr>
          <w:rFonts w:ascii="Book Antiqua" w:hAnsi="Book Antiqua"/>
          <w:lang w:val="ru-RU"/>
        </w:rPr>
        <w:t>д</w:t>
      </w:r>
      <w:r w:rsidRPr="00286BE4">
        <w:rPr>
          <w:rFonts w:ascii="Book Antiqua" w:hAnsi="Book Antiqua"/>
          <w:spacing w:val="-4"/>
          <w:lang w:val="ru-RU"/>
        </w:rPr>
        <w:t>ж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lang w:val="ru-RU"/>
        </w:rPr>
        <w:t>тн</w:t>
      </w:r>
      <w:r w:rsidRPr="00286BE4">
        <w:rPr>
          <w:rFonts w:ascii="Book Antiqua" w:hAnsi="Book Antiqua"/>
          <w:spacing w:val="-4"/>
          <w:lang w:val="ru-RU"/>
        </w:rPr>
        <w:t>о</w:t>
      </w:r>
      <w:r w:rsidRPr="00286BE4">
        <w:rPr>
          <w:rFonts w:ascii="Book Antiqua" w:hAnsi="Book Antiqua"/>
          <w:lang w:val="ru-RU"/>
        </w:rPr>
        <w:t>м</w:t>
      </w:r>
      <w:r w:rsidRPr="00286BE4">
        <w:rPr>
          <w:rFonts w:ascii="Book Antiqua" w:hAnsi="Book Antiqua"/>
          <w:spacing w:val="4"/>
          <w:lang w:val="ru-RU"/>
        </w:rPr>
        <w:t xml:space="preserve"> </w:t>
      </w:r>
      <w:r w:rsidRPr="00286BE4">
        <w:rPr>
          <w:rFonts w:ascii="Book Antiqua" w:hAnsi="Book Antiqua"/>
          <w:lang w:val="ru-RU"/>
        </w:rPr>
        <w:t>п</w:t>
      </w:r>
      <w:r w:rsidRPr="00286BE4">
        <w:rPr>
          <w:rFonts w:ascii="Book Antiqua" w:hAnsi="Book Antiqua"/>
          <w:spacing w:val="1"/>
          <w:lang w:val="ru-RU"/>
        </w:rPr>
        <w:t>ро</w:t>
      </w:r>
      <w:r w:rsidRPr="00286BE4">
        <w:rPr>
          <w:rFonts w:ascii="Book Antiqua" w:hAnsi="Book Antiqua"/>
          <w:lang w:val="ru-RU"/>
        </w:rPr>
        <w:t>ц</w:t>
      </w:r>
      <w:r w:rsidRPr="00286BE4">
        <w:rPr>
          <w:rFonts w:ascii="Book Antiqua" w:hAnsi="Book Antiqua"/>
          <w:spacing w:val="7"/>
          <w:lang w:val="ru-RU"/>
        </w:rPr>
        <w:t>е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spacing w:val="3"/>
          <w:lang w:val="ru-RU"/>
        </w:rPr>
        <w:t>с</w:t>
      </w:r>
      <w:r w:rsidRPr="00286BE4">
        <w:rPr>
          <w:rFonts w:ascii="Book Antiqua" w:hAnsi="Book Antiqua"/>
          <w:lang w:val="ru-RU"/>
        </w:rPr>
        <w:t>е</w:t>
      </w:r>
      <w:r w:rsidRPr="00286BE4">
        <w:rPr>
          <w:rFonts w:ascii="Book Antiqua" w:hAnsi="Book Antiqua"/>
          <w:spacing w:val="7"/>
          <w:lang w:val="ru-RU"/>
        </w:rPr>
        <w:t xml:space="preserve"> </w:t>
      </w:r>
      <w:r w:rsidRPr="00286BE4">
        <w:rPr>
          <w:rFonts w:ascii="Book Antiqua" w:hAnsi="Book Antiqua"/>
          <w:spacing w:val="-2"/>
          <w:lang w:val="ru-RU"/>
        </w:rPr>
        <w:t>в</w:t>
      </w:r>
      <w:r w:rsidRPr="00286BE4">
        <w:rPr>
          <w:rFonts w:ascii="Book Antiqua" w:hAnsi="Book Antiqua"/>
          <w:lang w:val="ru-RU"/>
        </w:rPr>
        <w:t>о</w:t>
      </w:r>
      <w:r w:rsidRPr="00286BE4">
        <w:rPr>
          <w:rFonts w:ascii="Book Antiqua" w:hAnsi="Book Antiqua"/>
          <w:spacing w:val="9"/>
          <w:lang w:val="ru-RU"/>
        </w:rPr>
        <w:t xml:space="preserve"> </w:t>
      </w:r>
      <w:r w:rsidRPr="00286BE4">
        <w:rPr>
          <w:rFonts w:ascii="Book Antiqua" w:hAnsi="Book Antiqua"/>
          <w:lang w:val="ru-RU"/>
        </w:rPr>
        <w:t>вн</w:t>
      </w:r>
      <w:r w:rsidRPr="00286BE4">
        <w:rPr>
          <w:rFonts w:ascii="Book Antiqua" w:hAnsi="Book Antiqua"/>
          <w:spacing w:val="1"/>
          <w:lang w:val="ru-RU"/>
        </w:rPr>
        <w:t>у</w:t>
      </w:r>
      <w:r w:rsidRPr="00286BE4">
        <w:rPr>
          <w:rFonts w:ascii="Book Antiqua" w:hAnsi="Book Antiqua"/>
          <w:spacing w:val="4"/>
          <w:lang w:val="ru-RU"/>
        </w:rPr>
        <w:t>т</w:t>
      </w:r>
      <w:r w:rsidRPr="00286BE4">
        <w:rPr>
          <w:rFonts w:ascii="Book Antiqua" w:hAnsi="Book Antiqua"/>
          <w:spacing w:val="1"/>
          <w:lang w:val="ru-RU"/>
        </w:rPr>
        <w:t>р</w:t>
      </w:r>
      <w:r w:rsidRPr="00286BE4">
        <w:rPr>
          <w:rFonts w:ascii="Book Antiqua" w:hAnsi="Book Antiqua"/>
          <w:lang w:val="ru-RU"/>
        </w:rPr>
        <w:t>и</w:t>
      </w:r>
      <w:r w:rsidRPr="00286BE4">
        <w:rPr>
          <w:rFonts w:ascii="Book Antiqua" w:hAnsi="Book Antiqua"/>
          <w:spacing w:val="-7"/>
          <w:lang w:val="ru-RU"/>
        </w:rPr>
        <w:t>г</w:t>
      </w:r>
      <w:r w:rsidRPr="00286BE4">
        <w:rPr>
          <w:rFonts w:ascii="Book Antiqua" w:hAnsi="Book Antiqua"/>
          <w:spacing w:val="-1"/>
          <w:lang w:val="ru-RU"/>
        </w:rPr>
        <w:t>о</w:t>
      </w:r>
      <w:r w:rsidRPr="00286BE4">
        <w:rPr>
          <w:rFonts w:ascii="Book Antiqua" w:hAnsi="Book Antiqua"/>
          <w:spacing w:val="1"/>
          <w:lang w:val="ru-RU"/>
        </w:rPr>
        <w:t>р</w:t>
      </w:r>
      <w:r w:rsidRPr="00286BE4">
        <w:rPr>
          <w:rFonts w:ascii="Book Antiqua" w:hAnsi="Book Antiqua"/>
          <w:spacing w:val="-8"/>
          <w:lang w:val="ru-RU"/>
        </w:rPr>
        <w:t>о</w:t>
      </w:r>
      <w:r w:rsidRPr="00286BE4">
        <w:rPr>
          <w:rFonts w:ascii="Book Antiqua" w:hAnsi="Book Antiqua"/>
          <w:spacing w:val="1"/>
          <w:lang w:val="ru-RU"/>
        </w:rPr>
        <w:t>д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spacing w:val="-15"/>
          <w:lang w:val="ru-RU"/>
        </w:rPr>
        <w:t>к</w:t>
      </w:r>
      <w:r w:rsidRPr="00286BE4">
        <w:rPr>
          <w:rFonts w:ascii="Book Antiqua" w:hAnsi="Book Antiqua"/>
          <w:spacing w:val="-3"/>
          <w:lang w:val="ru-RU"/>
        </w:rPr>
        <w:t>о</w:t>
      </w:r>
      <w:r w:rsidRPr="00286BE4">
        <w:rPr>
          <w:rFonts w:ascii="Book Antiqua" w:hAnsi="Book Antiqua"/>
          <w:lang w:val="ru-RU"/>
        </w:rPr>
        <w:t xml:space="preserve">м </w:t>
      </w:r>
      <w:r w:rsidRPr="00286BE4">
        <w:rPr>
          <w:rFonts w:ascii="Book Antiqua" w:hAnsi="Book Antiqua"/>
          <w:spacing w:val="-1"/>
          <w:lang w:val="ru-RU"/>
        </w:rPr>
        <w:t>м</w:t>
      </w:r>
      <w:r w:rsidRPr="00286BE4">
        <w:rPr>
          <w:rFonts w:ascii="Book Antiqua" w:hAnsi="Book Antiqua"/>
          <w:spacing w:val="1"/>
          <w:lang w:val="ru-RU"/>
        </w:rPr>
        <w:t>у</w:t>
      </w:r>
      <w:r w:rsidRPr="00286BE4">
        <w:rPr>
          <w:rFonts w:ascii="Book Antiqua" w:hAnsi="Book Antiqua"/>
          <w:lang w:val="ru-RU"/>
        </w:rPr>
        <w:t>ницип</w:t>
      </w:r>
      <w:r w:rsidRPr="00286BE4">
        <w:rPr>
          <w:rFonts w:ascii="Book Antiqua" w:hAnsi="Book Antiqua"/>
          <w:spacing w:val="2"/>
          <w:lang w:val="ru-RU"/>
        </w:rPr>
        <w:t>а</w:t>
      </w:r>
      <w:r w:rsidRPr="00286BE4">
        <w:rPr>
          <w:rFonts w:ascii="Book Antiqua" w:hAnsi="Book Antiqua"/>
          <w:lang w:val="ru-RU"/>
        </w:rPr>
        <w:t>льн</w:t>
      </w:r>
      <w:r w:rsidRPr="00286BE4">
        <w:rPr>
          <w:rFonts w:ascii="Book Antiqua" w:hAnsi="Book Antiqua"/>
          <w:spacing w:val="-4"/>
          <w:lang w:val="ru-RU"/>
        </w:rPr>
        <w:t>о</w:t>
      </w:r>
      <w:r w:rsidRPr="00286BE4">
        <w:rPr>
          <w:rFonts w:ascii="Book Antiqua" w:hAnsi="Book Antiqua"/>
          <w:lang w:val="ru-RU"/>
        </w:rPr>
        <w:t xml:space="preserve">м 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lang w:val="ru-RU"/>
        </w:rPr>
        <w:t>б</w:t>
      </w:r>
      <w:r w:rsidRPr="00286BE4">
        <w:rPr>
          <w:rFonts w:ascii="Book Antiqua" w:hAnsi="Book Antiqua"/>
          <w:spacing w:val="1"/>
          <w:lang w:val="ru-RU"/>
        </w:rPr>
        <w:t>р</w:t>
      </w:r>
      <w:r w:rsidRPr="00286BE4">
        <w:rPr>
          <w:rFonts w:ascii="Book Antiqua" w:hAnsi="Book Antiqua"/>
          <w:spacing w:val="-1"/>
          <w:lang w:val="ru-RU"/>
        </w:rPr>
        <w:t>а</w:t>
      </w:r>
      <w:r w:rsidRPr="00286BE4">
        <w:rPr>
          <w:rFonts w:ascii="Book Antiqua" w:hAnsi="Book Antiqua"/>
          <w:spacing w:val="-2"/>
          <w:lang w:val="ru-RU"/>
        </w:rPr>
        <w:t>з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spacing w:val="-4"/>
          <w:lang w:val="ru-RU"/>
        </w:rPr>
        <w:t>в</w:t>
      </w:r>
      <w:r w:rsidRPr="00286BE4">
        <w:rPr>
          <w:rFonts w:ascii="Book Antiqua" w:hAnsi="Book Antiqua"/>
          <w:spacing w:val="-1"/>
          <w:lang w:val="ru-RU"/>
        </w:rPr>
        <w:t>а</w:t>
      </w:r>
      <w:r w:rsidRPr="00286BE4">
        <w:rPr>
          <w:rFonts w:ascii="Book Antiqua" w:hAnsi="Book Antiqua"/>
          <w:lang w:val="ru-RU"/>
        </w:rPr>
        <w:t>нии</w:t>
      </w:r>
      <w:r w:rsidRPr="00286BE4">
        <w:rPr>
          <w:rFonts w:ascii="Book Antiqua" w:hAnsi="Book Antiqua"/>
          <w:spacing w:val="5"/>
          <w:lang w:val="ru-RU"/>
        </w:rPr>
        <w:t xml:space="preserve"> </w:t>
      </w:r>
      <w:r w:rsidRPr="00286BE4">
        <w:rPr>
          <w:rFonts w:ascii="Book Antiqua" w:hAnsi="Book Antiqua"/>
          <w:spacing w:val="-7"/>
          <w:lang w:val="ru-RU"/>
        </w:rPr>
        <w:t>г</w:t>
      </w:r>
      <w:r w:rsidRPr="00286BE4">
        <w:rPr>
          <w:rFonts w:ascii="Book Antiqua" w:hAnsi="Book Antiqua"/>
          <w:spacing w:val="1"/>
          <w:lang w:val="ru-RU"/>
        </w:rPr>
        <w:t>ор</w:t>
      </w:r>
      <w:r w:rsidRPr="00286BE4">
        <w:rPr>
          <w:rFonts w:ascii="Book Antiqua" w:hAnsi="Book Antiqua"/>
          <w:spacing w:val="-8"/>
          <w:lang w:val="ru-RU"/>
        </w:rPr>
        <w:t>о</w:t>
      </w:r>
      <w:r w:rsidRPr="00286BE4">
        <w:rPr>
          <w:rFonts w:ascii="Book Antiqua" w:hAnsi="Book Antiqua"/>
          <w:spacing w:val="-1"/>
          <w:lang w:val="ru-RU"/>
        </w:rPr>
        <w:t>д</w:t>
      </w:r>
      <w:r w:rsidRPr="00286BE4">
        <w:rPr>
          <w:rFonts w:ascii="Book Antiqua" w:hAnsi="Book Antiqua"/>
          <w:lang w:val="ru-RU"/>
        </w:rPr>
        <w:t>а</w:t>
      </w:r>
      <w:r w:rsidRPr="00286BE4">
        <w:rPr>
          <w:rFonts w:ascii="Book Antiqua" w:hAnsi="Book Antiqua"/>
          <w:spacing w:val="9"/>
          <w:lang w:val="ru-RU"/>
        </w:rPr>
        <w:t xml:space="preserve"> </w:t>
      </w:r>
      <w:r w:rsidRPr="00286BE4">
        <w:rPr>
          <w:rFonts w:ascii="Book Antiqua" w:hAnsi="Book Antiqua"/>
          <w:spacing w:val="4"/>
          <w:lang w:val="ru-RU"/>
        </w:rPr>
        <w:t>С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spacing w:val="-4"/>
          <w:lang w:val="ru-RU"/>
        </w:rPr>
        <w:t>в</w:t>
      </w:r>
      <w:r w:rsidRPr="00286BE4">
        <w:rPr>
          <w:rFonts w:ascii="Book Antiqua" w:hAnsi="Book Antiqua"/>
          <w:spacing w:val="1"/>
          <w:lang w:val="ru-RU"/>
        </w:rPr>
        <w:t>а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spacing w:val="-3"/>
          <w:lang w:val="ru-RU"/>
        </w:rPr>
        <w:t>т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lang w:val="ru-RU"/>
        </w:rPr>
        <w:t>п</w:t>
      </w:r>
      <w:r w:rsidRPr="00286BE4">
        <w:rPr>
          <w:rFonts w:ascii="Book Antiqua" w:hAnsi="Book Antiqua"/>
          <w:spacing w:val="-3"/>
          <w:lang w:val="ru-RU"/>
        </w:rPr>
        <w:t>о</w:t>
      </w:r>
      <w:r w:rsidRPr="00286BE4">
        <w:rPr>
          <w:rFonts w:ascii="Book Antiqua" w:hAnsi="Book Antiqua"/>
          <w:lang w:val="ru-RU"/>
        </w:rPr>
        <w:t>ля</w:t>
      </w:r>
      <w:r w:rsidRPr="00286BE4">
        <w:rPr>
          <w:rFonts w:ascii="Book Antiqua" w:hAnsi="Book Antiqua"/>
          <w:spacing w:val="6"/>
          <w:lang w:val="ru-RU"/>
        </w:rPr>
        <w:t xml:space="preserve"> </w:t>
      </w:r>
      <w:r w:rsidRPr="00286BE4">
        <w:rPr>
          <w:rFonts w:ascii="Book Antiqua" w:hAnsi="Book Antiqua"/>
          <w:spacing w:val="-7"/>
          <w:lang w:val="ru-RU"/>
        </w:rPr>
        <w:t>Качинский</w:t>
      </w:r>
      <w:r w:rsidRPr="00286BE4">
        <w:rPr>
          <w:rFonts w:ascii="Book Antiqua" w:hAnsi="Book Antiqua"/>
          <w:lang w:val="ru-RU"/>
        </w:rPr>
        <w:t xml:space="preserve"> </w:t>
      </w:r>
      <w:r w:rsidRPr="00286BE4">
        <w:rPr>
          <w:rFonts w:ascii="Book Antiqua" w:hAnsi="Book Antiqua"/>
          <w:spacing w:val="-1"/>
          <w:lang w:val="ru-RU"/>
        </w:rPr>
        <w:t>м</w:t>
      </w:r>
      <w:r w:rsidRPr="00286BE4">
        <w:rPr>
          <w:rFonts w:ascii="Book Antiqua" w:hAnsi="Book Antiqua"/>
          <w:spacing w:val="1"/>
          <w:lang w:val="ru-RU"/>
        </w:rPr>
        <w:t>у</w:t>
      </w:r>
      <w:r w:rsidRPr="00286BE4">
        <w:rPr>
          <w:rFonts w:ascii="Book Antiqua" w:hAnsi="Book Antiqua"/>
          <w:lang w:val="ru-RU"/>
        </w:rPr>
        <w:t>ницип</w:t>
      </w:r>
      <w:r w:rsidRPr="00286BE4">
        <w:rPr>
          <w:rFonts w:ascii="Book Antiqua" w:hAnsi="Book Antiqua"/>
          <w:spacing w:val="2"/>
          <w:lang w:val="ru-RU"/>
        </w:rPr>
        <w:t>а</w:t>
      </w:r>
      <w:r w:rsidRPr="00286BE4">
        <w:rPr>
          <w:rFonts w:ascii="Book Antiqua" w:hAnsi="Book Antiqua"/>
          <w:lang w:val="ru-RU"/>
        </w:rPr>
        <w:t>льн</w:t>
      </w:r>
      <w:r w:rsidRPr="00286BE4">
        <w:rPr>
          <w:rFonts w:ascii="Book Antiqua" w:hAnsi="Book Antiqua"/>
          <w:spacing w:val="1"/>
          <w:lang w:val="ru-RU"/>
        </w:rPr>
        <w:t>ы</w:t>
      </w:r>
      <w:r w:rsidRPr="00286BE4">
        <w:rPr>
          <w:rFonts w:ascii="Book Antiqua" w:hAnsi="Book Antiqua"/>
          <w:lang w:val="ru-RU"/>
        </w:rPr>
        <w:t xml:space="preserve">й 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lang w:val="ru-RU"/>
        </w:rPr>
        <w:t>к</w:t>
      </w:r>
      <w:r w:rsidRPr="00286BE4">
        <w:rPr>
          <w:rFonts w:ascii="Book Antiqua" w:hAnsi="Book Antiqua"/>
          <w:spacing w:val="-3"/>
          <w:lang w:val="ru-RU"/>
        </w:rPr>
        <w:t>р</w:t>
      </w:r>
      <w:r w:rsidRPr="00286BE4">
        <w:rPr>
          <w:rFonts w:ascii="Book Antiqua" w:hAnsi="Book Antiqua"/>
          <w:spacing w:val="1"/>
          <w:lang w:val="ru-RU"/>
        </w:rPr>
        <w:t>у</w:t>
      </w:r>
      <w:r w:rsidRPr="00286BE4">
        <w:rPr>
          <w:rFonts w:ascii="Book Antiqua" w:hAnsi="Book Antiqua"/>
          <w:spacing w:val="-30"/>
          <w:lang w:val="ru-RU"/>
        </w:rPr>
        <w:t>г</w:t>
      </w:r>
      <w:r w:rsidRPr="00286BE4">
        <w:rPr>
          <w:rFonts w:ascii="Book Antiqua" w:hAnsi="Book Antiqua"/>
          <w:lang w:val="ru-RU"/>
        </w:rPr>
        <w:t>,</w:t>
      </w:r>
      <w:r w:rsidRPr="00286BE4">
        <w:rPr>
          <w:rFonts w:ascii="Book Antiqua" w:hAnsi="Book Antiqua"/>
          <w:spacing w:val="12"/>
          <w:lang w:val="ru-RU"/>
        </w:rPr>
        <w:t xml:space="preserve"> </w:t>
      </w:r>
      <w:r w:rsidRPr="00286BE4">
        <w:rPr>
          <w:rFonts w:ascii="Book Antiqua" w:hAnsi="Book Antiqua"/>
          <w:spacing w:val="1"/>
          <w:lang w:val="ru-RU"/>
        </w:rPr>
        <w:t>у</w:t>
      </w:r>
      <w:r w:rsidRPr="00286BE4">
        <w:rPr>
          <w:rFonts w:ascii="Book Antiqua" w:hAnsi="Book Antiqua"/>
          <w:lang w:val="ru-RU"/>
        </w:rPr>
        <w:t>т</w:t>
      </w:r>
      <w:r w:rsidRPr="00286BE4">
        <w:rPr>
          <w:rFonts w:ascii="Book Antiqua" w:hAnsi="Book Antiqua"/>
          <w:spacing w:val="-2"/>
          <w:lang w:val="ru-RU"/>
        </w:rPr>
        <w:t>в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spacing w:val="1"/>
          <w:lang w:val="ru-RU"/>
        </w:rPr>
        <w:t>р</w:t>
      </w:r>
      <w:r w:rsidRPr="00286BE4">
        <w:rPr>
          <w:rFonts w:ascii="Book Antiqua" w:hAnsi="Book Antiqua"/>
          <w:lang w:val="ru-RU"/>
        </w:rPr>
        <w:t>ж</w:t>
      </w:r>
      <w:r w:rsidRPr="00286BE4">
        <w:rPr>
          <w:rFonts w:ascii="Book Antiqua" w:hAnsi="Book Antiqua"/>
          <w:spacing w:val="1"/>
          <w:lang w:val="ru-RU"/>
        </w:rPr>
        <w:t>д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lang w:val="ru-RU"/>
        </w:rPr>
        <w:t>нным</w:t>
      </w:r>
      <w:r w:rsidRPr="00286BE4">
        <w:rPr>
          <w:rFonts w:ascii="Book Antiqua" w:hAnsi="Book Antiqua"/>
          <w:spacing w:val="4"/>
          <w:lang w:val="ru-RU"/>
        </w:rPr>
        <w:t xml:space="preserve"> </w:t>
      </w:r>
      <w:r w:rsidRPr="00286BE4">
        <w:rPr>
          <w:rFonts w:ascii="Book Antiqua" w:hAnsi="Book Antiqua"/>
          <w:spacing w:val="1"/>
          <w:lang w:val="ru-RU"/>
        </w:rPr>
        <w:t>р</w:t>
      </w:r>
      <w:r w:rsidRPr="00286BE4">
        <w:rPr>
          <w:rFonts w:ascii="Book Antiqua" w:hAnsi="Book Antiqua"/>
          <w:spacing w:val="-1"/>
          <w:lang w:val="ru-RU"/>
        </w:rPr>
        <w:t>еш</w:t>
      </w:r>
      <w:r w:rsidRPr="00286BE4">
        <w:rPr>
          <w:rFonts w:ascii="Book Antiqua" w:hAnsi="Book Antiqua"/>
          <w:spacing w:val="1"/>
          <w:lang w:val="ru-RU"/>
        </w:rPr>
        <w:t>е</w:t>
      </w:r>
      <w:r w:rsidRPr="00286BE4">
        <w:rPr>
          <w:rFonts w:ascii="Book Antiqua" w:hAnsi="Book Antiqua"/>
          <w:lang w:val="ru-RU"/>
        </w:rPr>
        <w:t>ни</w:t>
      </w:r>
      <w:r w:rsidRPr="00286BE4">
        <w:rPr>
          <w:rFonts w:ascii="Book Antiqua" w:hAnsi="Book Antiqua"/>
          <w:spacing w:val="-1"/>
          <w:lang w:val="ru-RU"/>
        </w:rPr>
        <w:t>е</w:t>
      </w:r>
      <w:r w:rsidRPr="00286BE4">
        <w:rPr>
          <w:rFonts w:ascii="Book Antiqua" w:hAnsi="Book Antiqua"/>
          <w:lang w:val="ru-RU"/>
        </w:rPr>
        <w:t>м</w:t>
      </w:r>
      <w:r w:rsidRPr="00286BE4">
        <w:rPr>
          <w:rFonts w:ascii="Book Antiqua" w:hAnsi="Book Antiqua"/>
          <w:spacing w:val="10"/>
          <w:lang w:val="ru-RU"/>
        </w:rPr>
        <w:t xml:space="preserve"> </w:t>
      </w:r>
      <w:r w:rsidRPr="00286BE4">
        <w:rPr>
          <w:rFonts w:ascii="Book Antiqua" w:hAnsi="Book Antiqua"/>
          <w:spacing w:val="-1"/>
          <w:lang w:val="ru-RU"/>
        </w:rPr>
        <w:t>С</w:t>
      </w:r>
      <w:r w:rsidRPr="00286BE4">
        <w:rPr>
          <w:rFonts w:ascii="Book Antiqua" w:hAnsi="Book Antiqua"/>
          <w:spacing w:val="2"/>
          <w:lang w:val="ru-RU"/>
        </w:rPr>
        <w:t>о</w:t>
      </w:r>
      <w:r w:rsidRPr="00286BE4">
        <w:rPr>
          <w:rFonts w:ascii="Book Antiqua" w:hAnsi="Book Antiqua"/>
          <w:spacing w:val="-1"/>
          <w:lang w:val="ru-RU"/>
        </w:rPr>
        <w:t>ве</w:t>
      </w:r>
      <w:r w:rsidRPr="00286BE4">
        <w:rPr>
          <w:rFonts w:ascii="Book Antiqua" w:hAnsi="Book Antiqua"/>
          <w:spacing w:val="4"/>
          <w:lang w:val="ru-RU"/>
        </w:rPr>
        <w:t>т</w:t>
      </w:r>
      <w:r w:rsidRPr="00286BE4">
        <w:rPr>
          <w:rFonts w:ascii="Book Antiqua" w:hAnsi="Book Antiqua"/>
          <w:lang w:val="ru-RU"/>
        </w:rPr>
        <w:t>а</w:t>
      </w:r>
      <w:r w:rsidRPr="00286BE4">
        <w:rPr>
          <w:rFonts w:ascii="Book Antiqua" w:hAnsi="Book Antiqua"/>
          <w:spacing w:val="11"/>
          <w:lang w:val="ru-RU"/>
        </w:rPr>
        <w:t xml:space="preserve"> </w:t>
      </w:r>
      <w:r w:rsidRPr="00286BE4">
        <w:rPr>
          <w:rFonts w:ascii="Book Antiqua" w:hAnsi="Book Antiqua"/>
          <w:spacing w:val="-6"/>
          <w:lang w:val="ru-RU"/>
        </w:rPr>
        <w:t>Качинского</w:t>
      </w:r>
      <w:r w:rsidRPr="00286BE4">
        <w:rPr>
          <w:rFonts w:ascii="Book Antiqua" w:hAnsi="Book Antiqua"/>
          <w:lang w:val="ru-RU"/>
        </w:rPr>
        <w:t xml:space="preserve"> </w:t>
      </w:r>
      <w:r w:rsidRPr="00286BE4">
        <w:rPr>
          <w:rFonts w:ascii="Book Antiqua" w:hAnsi="Book Antiqua"/>
          <w:spacing w:val="-1"/>
          <w:lang w:val="ru-RU"/>
        </w:rPr>
        <w:t>м</w:t>
      </w:r>
      <w:r w:rsidRPr="00286BE4">
        <w:rPr>
          <w:rFonts w:ascii="Book Antiqua" w:hAnsi="Book Antiqua"/>
          <w:spacing w:val="1"/>
          <w:lang w:val="ru-RU"/>
        </w:rPr>
        <w:t>у</w:t>
      </w:r>
      <w:r w:rsidRPr="00286BE4">
        <w:rPr>
          <w:rFonts w:ascii="Book Antiqua" w:hAnsi="Book Antiqua"/>
          <w:lang w:val="ru-RU"/>
        </w:rPr>
        <w:t>ницип</w:t>
      </w:r>
      <w:r w:rsidRPr="00286BE4">
        <w:rPr>
          <w:rFonts w:ascii="Book Antiqua" w:hAnsi="Book Antiqua"/>
          <w:spacing w:val="2"/>
          <w:lang w:val="ru-RU"/>
        </w:rPr>
        <w:t>а</w:t>
      </w:r>
      <w:r w:rsidRPr="00286BE4">
        <w:rPr>
          <w:rFonts w:ascii="Book Antiqua" w:hAnsi="Book Antiqua"/>
          <w:lang w:val="ru-RU"/>
        </w:rPr>
        <w:t>льн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spacing w:val="-7"/>
          <w:lang w:val="ru-RU"/>
        </w:rPr>
        <w:t>г</w:t>
      </w:r>
      <w:r w:rsidRPr="00286BE4">
        <w:rPr>
          <w:rFonts w:ascii="Book Antiqua" w:hAnsi="Book Antiqua"/>
          <w:lang w:val="ru-RU"/>
        </w:rPr>
        <w:t>о</w:t>
      </w:r>
      <w:r w:rsidRPr="00286BE4">
        <w:rPr>
          <w:rFonts w:ascii="Book Antiqua" w:hAnsi="Book Antiqua"/>
          <w:spacing w:val="-18"/>
          <w:lang w:val="ru-RU"/>
        </w:rPr>
        <w:t xml:space="preserve"> </w:t>
      </w:r>
      <w:r w:rsidRPr="00286BE4">
        <w:rPr>
          <w:rFonts w:ascii="Book Antiqua" w:hAnsi="Book Antiqua"/>
          <w:spacing w:val="1"/>
          <w:lang w:val="ru-RU"/>
        </w:rPr>
        <w:t>о</w:t>
      </w:r>
      <w:r w:rsidRPr="00286BE4">
        <w:rPr>
          <w:rFonts w:ascii="Book Antiqua" w:hAnsi="Book Antiqua"/>
          <w:lang w:val="ru-RU"/>
        </w:rPr>
        <w:t>к</w:t>
      </w:r>
      <w:r w:rsidRPr="00286BE4">
        <w:rPr>
          <w:rFonts w:ascii="Book Antiqua" w:hAnsi="Book Antiqua"/>
          <w:spacing w:val="-3"/>
          <w:lang w:val="ru-RU"/>
        </w:rPr>
        <w:t>р</w:t>
      </w:r>
      <w:r w:rsidRPr="00286BE4">
        <w:rPr>
          <w:rFonts w:ascii="Book Antiqua" w:hAnsi="Book Antiqua"/>
          <w:spacing w:val="1"/>
          <w:lang w:val="ru-RU"/>
        </w:rPr>
        <w:t>уг</w:t>
      </w:r>
      <w:r w:rsidRPr="00286BE4">
        <w:rPr>
          <w:rFonts w:ascii="Book Antiqua" w:hAnsi="Book Antiqua"/>
          <w:lang w:val="ru-RU"/>
        </w:rPr>
        <w:t xml:space="preserve">а </w:t>
      </w:r>
      <w:r w:rsidRPr="00286BE4">
        <w:rPr>
          <w:rFonts w:ascii="Book Antiqua" w:hAnsi="Book Antiqua"/>
          <w:spacing w:val="-3"/>
          <w:lang w:val="ru-RU"/>
        </w:rPr>
        <w:t>о</w:t>
      </w:r>
      <w:r w:rsidRPr="00286BE4">
        <w:rPr>
          <w:rFonts w:ascii="Book Antiqua" w:hAnsi="Book Antiqua"/>
          <w:lang w:val="ru-RU"/>
        </w:rPr>
        <w:t>т</w:t>
      </w:r>
      <w:r w:rsidRPr="00286BE4">
        <w:rPr>
          <w:rFonts w:ascii="Book Antiqua" w:hAnsi="Book Antiqua"/>
          <w:spacing w:val="-3"/>
          <w:lang w:val="ru-RU"/>
        </w:rPr>
        <w:t xml:space="preserve"> </w:t>
      </w:r>
      <w:r w:rsidRPr="00286BE4">
        <w:rPr>
          <w:rFonts w:ascii="Book Antiqua" w:hAnsi="Book Antiqua"/>
          <w:spacing w:val="1"/>
          <w:lang w:val="ru-RU"/>
        </w:rPr>
        <w:t>02.07.2015</w:t>
      </w:r>
      <w:r w:rsidRPr="00286BE4">
        <w:rPr>
          <w:rFonts w:ascii="Book Antiqua" w:hAnsi="Book Antiqua"/>
          <w:spacing w:val="-31"/>
          <w:lang w:val="ru-RU"/>
        </w:rPr>
        <w:t>г</w:t>
      </w:r>
      <w:r w:rsidRPr="00286BE4">
        <w:rPr>
          <w:rFonts w:ascii="Book Antiqua" w:hAnsi="Book Antiqua"/>
          <w:lang w:val="ru-RU"/>
        </w:rPr>
        <w:t>.</w:t>
      </w:r>
      <w:r w:rsidRPr="00286BE4">
        <w:rPr>
          <w:rFonts w:ascii="Book Antiqua" w:hAnsi="Book Antiqua"/>
          <w:spacing w:val="-7"/>
          <w:lang w:val="ru-RU"/>
        </w:rPr>
        <w:t xml:space="preserve"> </w:t>
      </w:r>
      <w:r w:rsidRPr="00286BE4">
        <w:rPr>
          <w:rFonts w:ascii="Book Antiqua" w:hAnsi="Book Antiqua"/>
          <w:lang w:val="ru-RU"/>
        </w:rPr>
        <w:t>№</w:t>
      </w:r>
      <w:r w:rsidRPr="00286BE4">
        <w:rPr>
          <w:rFonts w:ascii="Book Antiqua" w:hAnsi="Book Antiqua"/>
          <w:spacing w:val="-4"/>
          <w:lang w:val="ru-RU"/>
        </w:rPr>
        <w:t xml:space="preserve"> 20,</w:t>
      </w:r>
      <w:r w:rsidRPr="00286BE4">
        <w:rPr>
          <w:rFonts w:ascii="Book Antiqua" w:hAnsi="Book Antiqua"/>
          <w:spacing w:val="-3"/>
          <w:lang w:val="ru-RU"/>
        </w:rPr>
        <w:t xml:space="preserve"> </w:t>
      </w:r>
      <w:bookmarkStart w:id="0" w:name="_GoBack"/>
      <w:bookmarkEnd w:id="0"/>
      <w:r w:rsidRPr="00286BE4">
        <w:rPr>
          <w:rFonts w:ascii="Book Antiqua" w:hAnsi="Book Antiqua"/>
          <w:b/>
          <w:lang w:val="ru-RU"/>
        </w:rPr>
        <w:t>Совет Качинского муниципального округа</w:t>
      </w:r>
    </w:p>
    <w:p w:rsidR="00286BE4" w:rsidRPr="00286BE4" w:rsidRDefault="00286BE4" w:rsidP="00286BE4">
      <w:pPr>
        <w:jc w:val="center"/>
        <w:rPr>
          <w:rFonts w:ascii="Book Antiqua" w:hAnsi="Book Antiqua"/>
          <w:b/>
          <w:lang w:val="ru-RU"/>
        </w:rPr>
      </w:pPr>
    </w:p>
    <w:p w:rsidR="00286BE4" w:rsidRPr="00286BE4" w:rsidRDefault="00286BE4" w:rsidP="00286BE4">
      <w:pPr>
        <w:jc w:val="center"/>
        <w:rPr>
          <w:rFonts w:ascii="Book Antiqua" w:hAnsi="Book Antiqua"/>
          <w:b/>
          <w:sz w:val="28"/>
          <w:szCs w:val="28"/>
          <w:lang w:val="ru-RU"/>
        </w:rPr>
      </w:pPr>
      <w:r w:rsidRPr="00286BE4">
        <w:rPr>
          <w:rFonts w:ascii="Book Antiqua" w:hAnsi="Book Antiqua"/>
          <w:b/>
          <w:sz w:val="28"/>
          <w:szCs w:val="28"/>
          <w:lang w:val="ru-RU"/>
        </w:rPr>
        <w:t>РЕШИЛ:</w:t>
      </w:r>
    </w:p>
    <w:p w:rsidR="008D07F3" w:rsidRPr="00286BE4" w:rsidRDefault="008D07F3" w:rsidP="008D07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</w:p>
    <w:p w:rsidR="00AE0CEA" w:rsidRDefault="008D07F3" w:rsidP="00AE0CE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0709"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 w:rsidR="00870709" w:rsidRPr="00870709">
        <w:rPr>
          <w:rFonts w:ascii="Times New Roman" w:hAnsi="Times New Roman"/>
          <w:sz w:val="24"/>
          <w:szCs w:val="24"/>
          <w:lang w:val="ru-RU"/>
        </w:rPr>
        <w:t>«Информационное общество на 2018 год и плановый период 2019-2020 годов»</w:t>
      </w:r>
      <w:r w:rsidRPr="0087070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r w:rsidRPr="00870709">
        <w:rPr>
          <w:rFonts w:ascii="Times New Roman" w:hAnsi="Times New Roman"/>
          <w:color w:val="000000"/>
          <w:sz w:val="24"/>
          <w:szCs w:val="24"/>
        </w:rPr>
        <w:t>I</w:t>
      </w:r>
      <w:r w:rsidRPr="00870709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квартал 201</w:t>
      </w:r>
      <w:r w:rsidR="00870709" w:rsidRPr="00870709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870709">
        <w:rPr>
          <w:rFonts w:ascii="Times New Roman" w:hAnsi="Times New Roman"/>
          <w:color w:val="000000"/>
          <w:sz w:val="24"/>
          <w:szCs w:val="24"/>
          <w:lang w:val="ru-RU"/>
        </w:rPr>
        <w:t xml:space="preserve">г. (Приложение </w:t>
      </w:r>
      <w:r w:rsidR="00870709" w:rsidRPr="00870709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87070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AE0CEA" w:rsidRPr="00AE0CEA" w:rsidRDefault="00AE0CEA" w:rsidP="00AE0CE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 на 2018 и </w:t>
      </w:r>
      <w:r w:rsidRPr="00AE0CEA">
        <w:rPr>
          <w:rFonts w:ascii="Times New Roman" w:hAnsi="Times New Roman"/>
          <w:bCs/>
          <w:color w:val="000000"/>
          <w:sz w:val="24"/>
          <w:szCs w:val="24"/>
          <w:lang w:val="ru-RU" w:bidi="ru-RU"/>
        </w:rPr>
        <w:t>на плановый период 2019-2020 годов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» </w:t>
      </w:r>
      <w:r w:rsidRPr="00AE0CEA">
        <w:rPr>
          <w:rFonts w:ascii="Times New Roman" w:hAnsi="Times New Roman"/>
          <w:color w:val="000000"/>
          <w:sz w:val="24"/>
          <w:szCs w:val="24"/>
        </w:rPr>
        <w:t>I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квартал 2018г.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(Прилож.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8D07F3" w:rsidRPr="00AE0CEA" w:rsidRDefault="008D07F3" w:rsidP="00AE0CE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Принять к сведению, что за </w:t>
      </w:r>
      <w:r w:rsidRPr="00AE0CEA">
        <w:rPr>
          <w:rFonts w:ascii="Times New Roman" w:hAnsi="Times New Roman"/>
          <w:color w:val="000000"/>
          <w:sz w:val="24"/>
          <w:szCs w:val="24"/>
        </w:rPr>
        <w:t>I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квартал 201</w:t>
      </w:r>
      <w:r w:rsidR="00871EEF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г. по муниципальным программам </w:t>
      </w:r>
      <w:r w:rsidR="00870709" w:rsidRPr="00AE0CEA">
        <w:rPr>
          <w:rFonts w:ascii="Times New Roman" w:hAnsi="Times New Roman"/>
          <w:sz w:val="24"/>
          <w:szCs w:val="24"/>
          <w:lang w:val="ru-RU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870709" w:rsidRPr="00AE0CEA">
        <w:rPr>
          <w:rFonts w:ascii="Times New Roman" w:hAnsi="Times New Roman"/>
          <w:sz w:val="24"/>
          <w:szCs w:val="24"/>
          <w:lang w:val="ru-RU"/>
        </w:rPr>
        <w:t>«Развитие физической культуры и спорта внутригородского муниципального образования города Севастополя Качинский муниципальный округ на</w:t>
      </w:r>
      <w:proofErr w:type="gramEnd"/>
      <w:r w:rsidR="00870709" w:rsidRPr="00AE0CEA">
        <w:rPr>
          <w:rFonts w:ascii="Times New Roman" w:hAnsi="Times New Roman"/>
          <w:sz w:val="24"/>
          <w:szCs w:val="24"/>
          <w:lang w:val="ru-RU"/>
        </w:rPr>
        <w:t xml:space="preserve"> 2018 год и плановый период 2019-2020 годов»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70709" w:rsidRPr="00AE0CEA">
        <w:rPr>
          <w:rFonts w:ascii="Times New Roman" w:hAnsi="Times New Roman"/>
          <w:sz w:val="24"/>
          <w:szCs w:val="24"/>
          <w:lang w:val="ru-RU"/>
        </w:rPr>
        <w:t xml:space="preserve">«Развитие культуры внутригородского муниципального образования города Севастополя Качинский муниципальный округ на 2018 год и плановый период 2019-2020 годов» </w:t>
      </w:r>
      <w:r w:rsidRPr="00AE0CEA">
        <w:rPr>
          <w:rFonts w:ascii="Times New Roman" w:hAnsi="Times New Roman"/>
          <w:color w:val="000000"/>
          <w:sz w:val="24"/>
          <w:szCs w:val="24"/>
          <w:lang w:val="ru-RU"/>
        </w:rPr>
        <w:t>средства бюджета ВМО</w:t>
      </w:r>
      <w:r w:rsidR="00036824" w:rsidRPr="00AE0CE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Качинского МО не расходовались</w:t>
      </w:r>
      <w:r w:rsidR="00871EE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D07F3" w:rsidRDefault="008D07F3" w:rsidP="008D07F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округ.</w:t>
      </w:r>
    </w:p>
    <w:p w:rsidR="008D07F3" w:rsidRDefault="008D07F3" w:rsidP="008D07F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Настоящее решение вступает в силу со дня его обнародования. </w:t>
      </w:r>
    </w:p>
    <w:p w:rsidR="008D07F3" w:rsidRDefault="008D07F3" w:rsidP="008D07F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8D07F3" w:rsidRDefault="008D07F3" w:rsidP="008D07F3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D07F3" w:rsidRDefault="008D07F3" w:rsidP="008D07F3">
      <w:pPr>
        <w:ind w:firstLine="426"/>
        <w:jc w:val="both"/>
        <w:rPr>
          <w:b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 xml:space="preserve">Глава ВМО Качинский МО, </w:t>
      </w:r>
      <w:proofErr w:type="gramStart"/>
      <w:r>
        <w:rPr>
          <w:b/>
          <w:i/>
          <w:color w:val="000000"/>
          <w:sz w:val="24"/>
          <w:szCs w:val="24"/>
          <w:lang w:val="ru-RU"/>
        </w:rPr>
        <w:t>исполняющий</w:t>
      </w:r>
      <w:proofErr w:type="gramEnd"/>
      <w:r>
        <w:rPr>
          <w:b/>
          <w:i/>
          <w:color w:val="000000"/>
          <w:sz w:val="24"/>
          <w:szCs w:val="24"/>
          <w:lang w:val="ru-RU"/>
        </w:rPr>
        <w:t xml:space="preserve"> </w:t>
      </w:r>
    </w:p>
    <w:p w:rsidR="008D07F3" w:rsidRDefault="008D07F3" w:rsidP="008D07F3">
      <w:pPr>
        <w:ind w:firstLine="426"/>
        <w:jc w:val="both"/>
        <w:rPr>
          <w:b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 xml:space="preserve">полномочия председателя Совета, </w:t>
      </w:r>
    </w:p>
    <w:p w:rsidR="008D07F3" w:rsidRDefault="008D07F3" w:rsidP="008D07F3">
      <w:pPr>
        <w:ind w:firstLine="426"/>
        <w:jc w:val="both"/>
        <w:rPr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>Глава местной администрации</w:t>
      </w:r>
      <w:r>
        <w:rPr>
          <w:b/>
          <w:i/>
          <w:color w:val="000000"/>
          <w:sz w:val="24"/>
          <w:szCs w:val="24"/>
          <w:lang w:val="ru-RU"/>
        </w:rPr>
        <w:tab/>
      </w:r>
      <w:r>
        <w:rPr>
          <w:b/>
          <w:i/>
          <w:color w:val="000000"/>
          <w:sz w:val="24"/>
          <w:szCs w:val="24"/>
          <w:lang w:val="ru-RU"/>
        </w:rPr>
        <w:tab/>
      </w:r>
      <w:r>
        <w:rPr>
          <w:b/>
          <w:i/>
          <w:color w:val="000000"/>
          <w:sz w:val="24"/>
          <w:szCs w:val="24"/>
          <w:lang w:val="ru-RU"/>
        </w:rPr>
        <w:tab/>
      </w:r>
      <w:r w:rsidR="00036824">
        <w:rPr>
          <w:b/>
          <w:i/>
          <w:color w:val="000000"/>
          <w:sz w:val="24"/>
          <w:szCs w:val="24"/>
          <w:lang w:val="ru-RU"/>
        </w:rPr>
        <w:t xml:space="preserve">  </w:t>
      </w:r>
      <w:r>
        <w:rPr>
          <w:b/>
          <w:i/>
          <w:color w:val="000000"/>
          <w:sz w:val="24"/>
          <w:szCs w:val="24"/>
          <w:lang w:val="ru-RU"/>
        </w:rPr>
        <w:tab/>
      </w:r>
      <w:r>
        <w:rPr>
          <w:b/>
          <w:i/>
          <w:color w:val="000000"/>
          <w:sz w:val="24"/>
          <w:szCs w:val="24"/>
          <w:lang w:val="ru-RU"/>
        </w:rPr>
        <w:tab/>
        <w:t xml:space="preserve">     </w:t>
      </w:r>
      <w:r w:rsidR="00286BE4">
        <w:rPr>
          <w:b/>
          <w:i/>
          <w:color w:val="000000"/>
          <w:sz w:val="24"/>
          <w:szCs w:val="24"/>
          <w:lang w:val="ru-RU"/>
        </w:rPr>
        <w:t xml:space="preserve">                  </w:t>
      </w:r>
      <w:r>
        <w:rPr>
          <w:b/>
          <w:i/>
          <w:color w:val="000000"/>
          <w:sz w:val="24"/>
          <w:szCs w:val="24"/>
          <w:lang w:val="ru-RU"/>
        </w:rPr>
        <w:t>Н.М. Герасим</w:t>
      </w:r>
      <w:r>
        <w:rPr>
          <w:sz w:val="24"/>
          <w:szCs w:val="24"/>
          <w:lang w:val="ru-RU"/>
        </w:rPr>
        <w:t xml:space="preserve">           </w:t>
      </w:r>
    </w:p>
    <w:p w:rsidR="008D07F3" w:rsidRDefault="008D07F3" w:rsidP="00EF0896">
      <w:pPr>
        <w:rPr>
          <w:rFonts w:eastAsiaTheme="minorHAnsi"/>
          <w:lang w:val="ru-RU"/>
        </w:rPr>
      </w:pPr>
    </w:p>
    <w:p w:rsidR="008D07F3" w:rsidRPr="00EF0896" w:rsidRDefault="008D07F3" w:rsidP="008D07F3">
      <w:pPr>
        <w:ind w:firstLine="4678"/>
        <w:rPr>
          <w:rFonts w:eastAsiaTheme="minorHAnsi"/>
          <w:sz w:val="16"/>
          <w:szCs w:val="16"/>
          <w:lang w:val="ru-RU"/>
        </w:rPr>
      </w:pPr>
    </w:p>
    <w:p w:rsidR="008D07F3" w:rsidRPr="00EF0896" w:rsidRDefault="008D07F3" w:rsidP="008D07F3">
      <w:pPr>
        <w:ind w:firstLine="5812"/>
        <w:rPr>
          <w:rFonts w:eastAsiaTheme="minorHAnsi"/>
          <w:sz w:val="16"/>
          <w:szCs w:val="16"/>
          <w:lang w:val="ru-RU"/>
        </w:rPr>
      </w:pPr>
      <w:r w:rsidRPr="00EF0896">
        <w:rPr>
          <w:rFonts w:eastAsiaTheme="minorHAnsi"/>
          <w:sz w:val="16"/>
          <w:szCs w:val="16"/>
          <w:lang w:val="ru-RU"/>
        </w:rPr>
        <w:t>Приложение 1</w:t>
      </w:r>
    </w:p>
    <w:p w:rsidR="008D07F3" w:rsidRPr="00EF0896" w:rsidRDefault="00B25A08" w:rsidP="008D07F3">
      <w:pPr>
        <w:ind w:left="5812"/>
        <w:rPr>
          <w:rFonts w:eastAsiaTheme="minorHAnsi"/>
          <w:sz w:val="16"/>
          <w:szCs w:val="16"/>
          <w:lang w:val="ru-RU"/>
        </w:rPr>
      </w:pPr>
      <w:r w:rsidRPr="00EF0896">
        <w:rPr>
          <w:sz w:val="16"/>
          <w:szCs w:val="16"/>
          <w:lang w:val="ru-RU"/>
        </w:rPr>
        <w:t>к  решению Совета Качинского муниципального округа от 15.05.2018  № 18/8</w:t>
      </w:r>
      <w:r w:rsidR="00EF0896" w:rsidRPr="00EF0896">
        <w:rPr>
          <w:sz w:val="16"/>
          <w:szCs w:val="16"/>
          <w:lang w:val="ru-RU"/>
        </w:rPr>
        <w:t>5</w:t>
      </w:r>
      <w:r w:rsidRPr="00EF0896">
        <w:rPr>
          <w:sz w:val="16"/>
          <w:szCs w:val="16"/>
          <w:lang w:val="ru-RU"/>
        </w:rPr>
        <w:t xml:space="preserve"> </w:t>
      </w:r>
      <w:r w:rsidR="008D07F3" w:rsidRPr="00EF0896">
        <w:rPr>
          <w:rFonts w:eastAsiaTheme="minorHAnsi"/>
          <w:sz w:val="16"/>
          <w:szCs w:val="16"/>
          <w:lang w:val="ru-RU"/>
        </w:rPr>
        <w:t xml:space="preserve">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</w:t>
      </w:r>
      <w:r w:rsidR="008D07F3" w:rsidRPr="00EF0896">
        <w:rPr>
          <w:rFonts w:eastAsiaTheme="minorHAnsi"/>
          <w:sz w:val="16"/>
          <w:szCs w:val="16"/>
        </w:rPr>
        <w:t>I</w:t>
      </w:r>
      <w:r w:rsidR="008D07F3" w:rsidRPr="00EF0896">
        <w:rPr>
          <w:rFonts w:eastAsiaTheme="minorHAnsi"/>
          <w:sz w:val="16"/>
          <w:szCs w:val="16"/>
          <w:lang w:val="ru-RU"/>
        </w:rPr>
        <w:t xml:space="preserve"> квартал 201</w:t>
      </w:r>
      <w:r w:rsidR="00036824" w:rsidRPr="00EF0896">
        <w:rPr>
          <w:rFonts w:eastAsiaTheme="minorHAnsi"/>
          <w:sz w:val="16"/>
          <w:szCs w:val="16"/>
          <w:lang w:val="ru-RU"/>
        </w:rPr>
        <w:t>8</w:t>
      </w:r>
      <w:r w:rsidR="008D07F3" w:rsidRPr="00EF0896">
        <w:rPr>
          <w:rFonts w:eastAsiaTheme="minorHAnsi"/>
          <w:sz w:val="16"/>
          <w:szCs w:val="16"/>
          <w:lang w:val="ru-RU"/>
        </w:rPr>
        <w:t xml:space="preserve">г.»                                                                         </w:t>
      </w:r>
    </w:p>
    <w:p w:rsidR="008D07F3" w:rsidRDefault="008D07F3" w:rsidP="008D07F3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Отчёт </w:t>
      </w:r>
    </w:p>
    <w:p w:rsidR="008D07F3" w:rsidRDefault="008D07F3" w:rsidP="008D07F3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 w:rsidR="00036824" w:rsidRPr="00036824">
        <w:rPr>
          <w:rFonts w:eastAsiaTheme="minorHAnsi"/>
          <w:b/>
          <w:sz w:val="28"/>
          <w:szCs w:val="28"/>
          <w:lang w:val="ru-RU"/>
        </w:rPr>
        <w:t xml:space="preserve">«Информационное общество на 2018 год и плановый период 2019-2020 годов» </w:t>
      </w:r>
      <w:r>
        <w:rPr>
          <w:rFonts w:eastAsiaTheme="minorHAnsi"/>
          <w:b/>
          <w:sz w:val="28"/>
          <w:szCs w:val="28"/>
          <w:lang w:val="ru-RU"/>
        </w:rPr>
        <w:t xml:space="preserve"> за 1 квартал 201</w:t>
      </w:r>
      <w:r w:rsidR="002D1380">
        <w:rPr>
          <w:rFonts w:eastAsiaTheme="minorHAnsi"/>
          <w:b/>
          <w:sz w:val="28"/>
          <w:szCs w:val="28"/>
          <w:lang w:val="ru-RU"/>
        </w:rPr>
        <w:t>8</w:t>
      </w:r>
      <w:r>
        <w:rPr>
          <w:rFonts w:eastAsiaTheme="minorHAnsi"/>
          <w:b/>
          <w:sz w:val="28"/>
          <w:szCs w:val="28"/>
          <w:lang w:val="ru-RU"/>
        </w:rPr>
        <w:t>г.</w:t>
      </w:r>
    </w:p>
    <w:p w:rsidR="008D07F3" w:rsidRDefault="008D07F3" w:rsidP="008D07F3">
      <w:pPr>
        <w:jc w:val="center"/>
        <w:rPr>
          <w:rFonts w:eastAsiaTheme="minorHAnsi"/>
          <w:b/>
          <w:sz w:val="28"/>
          <w:szCs w:val="28"/>
          <w:lang w:val="ru-RU"/>
        </w:rPr>
      </w:pPr>
    </w:p>
    <w:p w:rsidR="008D07F3" w:rsidRDefault="008D07F3" w:rsidP="008D07F3">
      <w:pPr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8D07F3" w:rsidRDefault="008D07F3" w:rsidP="008D07F3">
      <w:pPr>
        <w:jc w:val="right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Тыс.руб</w:t>
      </w:r>
      <w:proofErr w:type="spellEnd"/>
      <w:r>
        <w:rPr>
          <w:rFonts w:eastAsiaTheme="minorHAnsi"/>
        </w:rPr>
        <w:t>.</w:t>
      </w:r>
      <w:proofErr w:type="gramEnd"/>
    </w:p>
    <w:tbl>
      <w:tblPr>
        <w:tblStyle w:val="1"/>
        <w:tblW w:w="83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1"/>
        <w:gridCol w:w="1985"/>
        <w:gridCol w:w="850"/>
        <w:gridCol w:w="851"/>
        <w:gridCol w:w="1247"/>
      </w:tblGrid>
      <w:tr w:rsidR="00871EEF" w:rsidTr="00871EEF">
        <w:trPr>
          <w:trHeight w:val="676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 исполнения</w:t>
            </w:r>
          </w:p>
        </w:tc>
      </w:tr>
      <w:tr w:rsidR="00871EEF" w:rsidTr="00871EEF">
        <w:trPr>
          <w:trHeight w:val="58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rPr>
                <w:rFonts w:eastAsiaTheme="minorHAnsi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</w:tc>
      </w:tr>
      <w:tr w:rsidR="00871EEF" w:rsidTr="00871EEF">
        <w:trPr>
          <w:trHeight w:val="195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rPr>
                <w:lang w:val="ru-RU"/>
              </w:rPr>
            </w:pPr>
            <w:r w:rsidRPr="000172A0">
              <w:rPr>
                <w:lang w:val="ru-RU"/>
              </w:rPr>
              <w:t>«Информационное общество на 2018 год и плановый период 2019-2020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F90409" w:rsidP="00F90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71EEF">
              <w:rPr>
                <w:lang w:val="ru-RU"/>
              </w:rPr>
              <w:t>6,</w:t>
            </w:r>
            <w:r>
              <w:rPr>
                <w:lang w:val="ru-RU"/>
              </w:rPr>
              <w:t>690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F90409" w:rsidP="00F90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871EEF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871EEF" w:rsidTr="00871EEF">
        <w:trPr>
          <w:trHeight w:val="16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rPr>
                <w:rFonts w:eastAsiaTheme="minorHAns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C01E41" w:rsidP="00C01E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71EEF">
              <w:rPr>
                <w:lang w:val="ru-RU"/>
              </w:rPr>
              <w:t>6,</w:t>
            </w:r>
            <w:r>
              <w:rPr>
                <w:lang w:val="ru-RU"/>
              </w:rPr>
              <w:t>690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C01E41" w:rsidP="00C01E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871EEF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871EEF" w:rsidTr="00871EEF">
        <w:trPr>
          <w:trHeight w:val="133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EF" w:rsidRDefault="00871EEF">
            <w:pPr>
              <w:rPr>
                <w:rFonts w:eastAsiaTheme="minorHAns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F" w:rsidRDefault="00871E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8D07F3" w:rsidRPr="00DA11BD" w:rsidRDefault="008D07F3" w:rsidP="008D07F3">
      <w:pPr>
        <w:jc w:val="both"/>
        <w:rPr>
          <w:rFonts w:eastAsiaTheme="minorHAnsi"/>
          <w:sz w:val="24"/>
          <w:szCs w:val="24"/>
          <w:lang w:val="ru-RU"/>
        </w:rPr>
      </w:pPr>
      <w:r w:rsidRPr="00DA11BD">
        <w:rPr>
          <w:rFonts w:eastAsiaTheme="minorHAnsi"/>
          <w:sz w:val="28"/>
          <w:szCs w:val="28"/>
          <w:lang w:val="ru-RU"/>
        </w:rPr>
        <w:t xml:space="preserve"> </w:t>
      </w:r>
    </w:p>
    <w:p w:rsidR="008D07F3" w:rsidRPr="00DA11BD" w:rsidRDefault="008D07F3" w:rsidP="008D07F3">
      <w:pPr>
        <w:jc w:val="center"/>
        <w:rPr>
          <w:rFonts w:eastAsiaTheme="minorHAnsi"/>
          <w:sz w:val="24"/>
          <w:szCs w:val="24"/>
          <w:lang w:val="ru-RU"/>
        </w:rPr>
      </w:pPr>
    </w:p>
    <w:p w:rsidR="000172A0" w:rsidRPr="00DA11BD" w:rsidRDefault="000172A0" w:rsidP="000172A0">
      <w:pPr>
        <w:jc w:val="center"/>
        <w:rPr>
          <w:rFonts w:eastAsiaTheme="minorHAnsi"/>
          <w:sz w:val="24"/>
          <w:szCs w:val="24"/>
          <w:lang w:val="ru-RU"/>
        </w:rPr>
      </w:pPr>
      <w:r w:rsidRPr="00DA11BD">
        <w:rPr>
          <w:rFonts w:eastAsiaTheme="minorHAnsi"/>
          <w:sz w:val="24"/>
          <w:szCs w:val="24"/>
          <w:lang w:val="ru-RU"/>
        </w:rPr>
        <w:t>Аналитическая записка</w:t>
      </w:r>
    </w:p>
    <w:p w:rsidR="000172A0" w:rsidRPr="00DA11BD" w:rsidRDefault="000172A0" w:rsidP="000172A0">
      <w:pPr>
        <w:jc w:val="center"/>
        <w:rPr>
          <w:rFonts w:eastAsiaTheme="minorHAnsi"/>
          <w:sz w:val="24"/>
          <w:szCs w:val="24"/>
          <w:lang w:val="ru-RU"/>
        </w:rPr>
      </w:pPr>
    </w:p>
    <w:p w:rsidR="000172A0" w:rsidRPr="000172A0" w:rsidRDefault="000172A0" w:rsidP="000172A0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В течение отчетного периода за счет средств муниципальной программы были оплачены расходы на </w:t>
      </w:r>
      <w:r w:rsidRPr="000172A0">
        <w:rPr>
          <w:sz w:val="24"/>
          <w:szCs w:val="24"/>
          <w:lang w:val="ru-RU"/>
        </w:rPr>
        <w:t>услуги хостинга</w:t>
      </w:r>
      <w:r w:rsidR="00C01E41">
        <w:rPr>
          <w:rFonts w:eastAsiaTheme="minorHAnsi"/>
          <w:sz w:val="24"/>
          <w:szCs w:val="24"/>
          <w:lang w:val="ru-RU"/>
        </w:rPr>
        <w:t>;</w:t>
      </w:r>
      <w:r w:rsidR="00DA11BD">
        <w:rPr>
          <w:rFonts w:eastAsiaTheme="minorHAnsi"/>
          <w:sz w:val="24"/>
          <w:szCs w:val="24"/>
          <w:lang w:val="ru-RU"/>
        </w:rPr>
        <w:t xml:space="preserve"> на реализацию </w:t>
      </w:r>
      <w:r w:rsidR="00EB7F6D">
        <w:rPr>
          <w:rFonts w:eastAsiaTheme="minorHAnsi"/>
          <w:sz w:val="24"/>
          <w:szCs w:val="24"/>
          <w:lang w:val="ru-RU"/>
        </w:rPr>
        <w:t xml:space="preserve">мероприятия по доведению до сведения населения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состояние экономики, экологии и других сфер общественной жизни округа, вопросам прав, свобод и обязанностей граждан, их безопасности и другим вопросам, представляющим общественный интерес на территории Качинского муниципального округа.  </w:t>
      </w:r>
    </w:p>
    <w:p w:rsidR="000172A0" w:rsidRDefault="000172A0" w:rsidP="000172A0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 w:rsidR="00EB7F6D">
        <w:rPr>
          <w:rFonts w:eastAsiaTheme="minorHAnsi"/>
          <w:sz w:val="24"/>
          <w:szCs w:val="24"/>
          <w:lang w:val="ru-RU"/>
        </w:rPr>
        <w:t>50</w:t>
      </w:r>
      <w:r>
        <w:rPr>
          <w:rFonts w:eastAsiaTheme="minorHAnsi"/>
          <w:sz w:val="24"/>
          <w:szCs w:val="24"/>
          <w:lang w:val="ru-RU"/>
        </w:rPr>
        <w:t xml:space="preserve">,0 </w:t>
      </w:r>
      <w:proofErr w:type="spellStart"/>
      <w:r>
        <w:rPr>
          <w:rFonts w:eastAsiaTheme="minorHAnsi"/>
          <w:sz w:val="24"/>
          <w:szCs w:val="24"/>
          <w:lang w:val="ru-RU"/>
        </w:rPr>
        <w:t>тыс</w:t>
      </w:r>
      <w:proofErr w:type="gramStart"/>
      <w:r>
        <w:rPr>
          <w:rFonts w:eastAsiaTheme="minorHAnsi"/>
          <w:sz w:val="24"/>
          <w:szCs w:val="24"/>
          <w:lang w:val="ru-RU"/>
        </w:rPr>
        <w:t>.р</w:t>
      </w:r>
      <w:proofErr w:type="gramEnd"/>
      <w:r>
        <w:rPr>
          <w:rFonts w:eastAsiaTheme="minorHAnsi"/>
          <w:sz w:val="24"/>
          <w:szCs w:val="24"/>
          <w:lang w:val="ru-RU"/>
        </w:rPr>
        <w:t>уб</w:t>
      </w:r>
      <w:proofErr w:type="spellEnd"/>
      <w:r>
        <w:rPr>
          <w:rFonts w:eastAsiaTheme="minorHAnsi"/>
          <w:sz w:val="24"/>
          <w:szCs w:val="24"/>
          <w:lang w:val="ru-RU"/>
        </w:rPr>
        <w:t xml:space="preserve">. освоены на </w:t>
      </w:r>
      <w:r w:rsidR="00C01E41">
        <w:rPr>
          <w:rFonts w:eastAsiaTheme="minorHAnsi"/>
          <w:sz w:val="24"/>
          <w:szCs w:val="24"/>
          <w:lang w:val="ru-RU"/>
        </w:rPr>
        <w:t xml:space="preserve">73,3 </w:t>
      </w:r>
      <w:r>
        <w:rPr>
          <w:rFonts w:eastAsiaTheme="minorHAnsi"/>
          <w:sz w:val="24"/>
          <w:szCs w:val="24"/>
          <w:lang w:val="ru-RU"/>
        </w:rPr>
        <w:t xml:space="preserve">%. </w:t>
      </w: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EF0896" w:rsidRDefault="00EF0896" w:rsidP="005F296F">
      <w:pPr>
        <w:ind w:firstLine="5812"/>
        <w:rPr>
          <w:rFonts w:eastAsiaTheme="minorHAnsi"/>
          <w:sz w:val="16"/>
          <w:szCs w:val="16"/>
          <w:lang w:val="ru-RU"/>
        </w:rPr>
      </w:pPr>
    </w:p>
    <w:p w:rsidR="00EF0896" w:rsidRDefault="00EF0896" w:rsidP="005F296F">
      <w:pPr>
        <w:ind w:firstLine="5812"/>
        <w:rPr>
          <w:rFonts w:eastAsiaTheme="minorHAnsi"/>
          <w:sz w:val="16"/>
          <w:szCs w:val="16"/>
          <w:lang w:val="ru-RU"/>
        </w:rPr>
      </w:pPr>
    </w:p>
    <w:p w:rsidR="00EF0896" w:rsidRDefault="00EF0896" w:rsidP="005F296F">
      <w:pPr>
        <w:ind w:firstLine="5812"/>
        <w:rPr>
          <w:rFonts w:eastAsiaTheme="minorHAnsi"/>
          <w:sz w:val="16"/>
          <w:szCs w:val="16"/>
          <w:lang w:val="ru-RU"/>
        </w:rPr>
      </w:pPr>
    </w:p>
    <w:p w:rsidR="00EF0896" w:rsidRDefault="00EF0896" w:rsidP="005F296F">
      <w:pPr>
        <w:ind w:firstLine="5812"/>
        <w:rPr>
          <w:rFonts w:eastAsiaTheme="minorHAnsi"/>
          <w:sz w:val="16"/>
          <w:szCs w:val="16"/>
          <w:lang w:val="ru-RU"/>
        </w:rPr>
      </w:pPr>
    </w:p>
    <w:p w:rsidR="00EF0896" w:rsidRDefault="00EF0896" w:rsidP="005F296F">
      <w:pPr>
        <w:ind w:firstLine="5812"/>
        <w:rPr>
          <w:rFonts w:eastAsiaTheme="minorHAnsi"/>
          <w:sz w:val="16"/>
          <w:szCs w:val="16"/>
          <w:lang w:val="ru-RU"/>
        </w:rPr>
      </w:pPr>
    </w:p>
    <w:p w:rsidR="005F296F" w:rsidRPr="00EF0896" w:rsidRDefault="005F296F" w:rsidP="005F296F">
      <w:pPr>
        <w:ind w:firstLine="5812"/>
        <w:rPr>
          <w:rFonts w:eastAsiaTheme="minorHAnsi"/>
          <w:sz w:val="16"/>
          <w:szCs w:val="16"/>
          <w:lang w:val="ru-RU"/>
        </w:rPr>
      </w:pPr>
      <w:r w:rsidRPr="00EF0896">
        <w:rPr>
          <w:rFonts w:eastAsiaTheme="minorHAnsi"/>
          <w:sz w:val="16"/>
          <w:szCs w:val="16"/>
          <w:lang w:val="ru-RU"/>
        </w:rPr>
        <w:t xml:space="preserve">Приложение </w:t>
      </w:r>
      <w:r w:rsidR="00821F7B" w:rsidRPr="00EF0896">
        <w:rPr>
          <w:rFonts w:eastAsiaTheme="minorHAnsi"/>
          <w:sz w:val="16"/>
          <w:szCs w:val="16"/>
          <w:lang w:val="ru-RU"/>
        </w:rPr>
        <w:t>2</w:t>
      </w:r>
    </w:p>
    <w:p w:rsidR="005F296F" w:rsidRPr="00EF0896" w:rsidRDefault="00EF0896" w:rsidP="005F296F">
      <w:pPr>
        <w:ind w:left="5812"/>
        <w:rPr>
          <w:rFonts w:eastAsiaTheme="minorHAnsi"/>
          <w:sz w:val="16"/>
          <w:szCs w:val="16"/>
          <w:lang w:val="ru-RU"/>
        </w:rPr>
      </w:pPr>
      <w:r w:rsidRPr="00EF0896">
        <w:rPr>
          <w:sz w:val="16"/>
          <w:szCs w:val="16"/>
          <w:lang w:val="ru-RU"/>
        </w:rPr>
        <w:t xml:space="preserve">к  решению Совета Качинского муниципального округа от 15.05.2018  № 18/85 </w:t>
      </w:r>
      <w:r w:rsidR="005F296F" w:rsidRPr="00EF0896">
        <w:rPr>
          <w:rFonts w:eastAsiaTheme="minorHAnsi"/>
          <w:sz w:val="16"/>
          <w:szCs w:val="16"/>
          <w:lang w:val="ru-RU"/>
        </w:rPr>
        <w:t xml:space="preserve">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</w:t>
      </w:r>
      <w:r w:rsidR="005F296F" w:rsidRPr="00EF0896">
        <w:rPr>
          <w:rFonts w:eastAsiaTheme="minorHAnsi"/>
          <w:sz w:val="16"/>
          <w:szCs w:val="16"/>
        </w:rPr>
        <w:t>I</w:t>
      </w:r>
      <w:r w:rsidR="005F296F" w:rsidRPr="00EF0896">
        <w:rPr>
          <w:rFonts w:eastAsiaTheme="minorHAnsi"/>
          <w:sz w:val="16"/>
          <w:szCs w:val="16"/>
          <w:lang w:val="ru-RU"/>
        </w:rPr>
        <w:t xml:space="preserve"> квартал 2018г.»                                                                         </w:t>
      </w:r>
    </w:p>
    <w:p w:rsidR="005F296F" w:rsidRDefault="005F296F" w:rsidP="005F296F">
      <w:pPr>
        <w:shd w:val="clear" w:color="auto" w:fill="FFFFFF"/>
        <w:tabs>
          <w:tab w:val="left" w:pos="6045"/>
        </w:tabs>
        <w:spacing w:after="150"/>
        <w:rPr>
          <w:rFonts w:eastAsiaTheme="minorHAnsi"/>
          <w:sz w:val="16"/>
          <w:szCs w:val="16"/>
          <w:lang w:val="ru-RU"/>
        </w:rPr>
      </w:pPr>
    </w:p>
    <w:p w:rsidR="005F296F" w:rsidRPr="005F296F" w:rsidRDefault="005F296F" w:rsidP="005F296F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  <w:lang w:val="ru-RU"/>
        </w:rPr>
      </w:pPr>
      <w:r w:rsidRPr="005F296F">
        <w:rPr>
          <w:rFonts w:ascii="Book Antiqua" w:hAnsi="Book Antiqua"/>
          <w:b/>
          <w:bCs/>
          <w:color w:val="000000"/>
          <w:lang w:val="ru-RU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</w:t>
      </w:r>
      <w:r w:rsidRPr="005F296F">
        <w:rPr>
          <w:rFonts w:ascii="Book Antiqua" w:hAnsi="Book Antiqua" w:cs="Arial"/>
          <w:b/>
          <w:lang w:val="ru-RU"/>
        </w:rPr>
        <w:t>на 2018 год и плановый период 2019-2020 годов</w:t>
      </w:r>
    </w:p>
    <w:tbl>
      <w:tblPr>
        <w:tblStyle w:val="a8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5F296F" w:rsidRPr="003011E1" w:rsidTr="00A16677">
        <w:trPr>
          <w:jc w:val="center"/>
        </w:trPr>
        <w:tc>
          <w:tcPr>
            <w:tcW w:w="948" w:type="dxa"/>
            <w:vMerge w:val="restart"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</w:t>
            </w:r>
            <w:proofErr w:type="spell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</w:t>
            </w:r>
            <w:proofErr w:type="spell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225" w:type="dxa"/>
            <w:gridSpan w:val="3"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</w:t>
            </w:r>
            <w:proofErr w:type="spell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значения</w:t>
            </w:r>
            <w:proofErr w:type="spell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целевого</w:t>
            </w:r>
            <w:proofErr w:type="spell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</w:tr>
      <w:tr w:rsidR="005F296F" w:rsidRPr="003011E1" w:rsidTr="00A16677">
        <w:trPr>
          <w:jc w:val="center"/>
        </w:trPr>
        <w:tc>
          <w:tcPr>
            <w:tcW w:w="948" w:type="dxa"/>
            <w:vMerge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5F296F" w:rsidRPr="005F296F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98" w:type="dxa"/>
            <w:vAlign w:val="center"/>
          </w:tcPr>
          <w:p w:rsidR="005F296F" w:rsidRPr="005F296F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F296F">
              <w:rPr>
                <w:rFonts w:ascii="Book Antiqua" w:hAnsi="Book Antiqua"/>
                <w:b/>
                <w:color w:val="000000"/>
              </w:rPr>
              <w:t>%</w:t>
            </w:r>
          </w:p>
        </w:tc>
      </w:tr>
      <w:tr w:rsidR="005F296F" w:rsidRPr="003011E1" w:rsidTr="00A16677">
        <w:trPr>
          <w:jc w:val="center"/>
        </w:trPr>
        <w:tc>
          <w:tcPr>
            <w:tcW w:w="948" w:type="dxa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5F296F" w:rsidRPr="003011E1" w:rsidRDefault="005F296F" w:rsidP="00A16677">
            <w:pPr>
              <w:pStyle w:val="a5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5F296F" w:rsidRPr="003011E1" w:rsidTr="00A16677">
        <w:trPr>
          <w:jc w:val="center"/>
        </w:trPr>
        <w:tc>
          <w:tcPr>
            <w:tcW w:w="948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lang w:val="ru-RU"/>
              </w:rPr>
            </w:pPr>
            <w:r w:rsidRPr="005F296F">
              <w:rPr>
                <w:rFonts w:ascii="Book Antiqua" w:hAnsi="Book Antiqua"/>
                <w:lang w:val="ru-RU"/>
              </w:rPr>
              <w:t>Число потенциальных читателей, посетителей сайта</w:t>
            </w:r>
          </w:p>
        </w:tc>
        <w:tc>
          <w:tcPr>
            <w:tcW w:w="1559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proofErr w:type="gramStart"/>
            <w:r w:rsidRPr="003011E1">
              <w:rPr>
                <w:rFonts w:ascii="Book Antiqua" w:hAnsi="Book Antiqua"/>
                <w:color w:val="000000"/>
              </w:rPr>
              <w:t>чел</w:t>
            </w:r>
            <w:proofErr w:type="spellEnd"/>
            <w:proofErr w:type="gramEnd"/>
            <w:r w:rsidRPr="003011E1">
              <w:rPr>
                <w:rFonts w:ascii="Book Antiqua" w:hAnsi="Book Antiqua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F296F" w:rsidRPr="003011E1" w:rsidRDefault="005F296F" w:rsidP="00A16677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5</w:t>
            </w:r>
            <w:r w:rsidRPr="003011E1">
              <w:rPr>
                <w:rFonts w:ascii="Book Antiqua" w:hAnsi="Book Antiqua"/>
              </w:rPr>
              <w:t>00</w:t>
            </w:r>
          </w:p>
        </w:tc>
        <w:tc>
          <w:tcPr>
            <w:tcW w:w="993" w:type="dxa"/>
            <w:vAlign w:val="center"/>
          </w:tcPr>
          <w:p w:rsidR="005F296F" w:rsidRPr="006100E9" w:rsidRDefault="006100E9" w:rsidP="00A1667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850</w:t>
            </w:r>
          </w:p>
        </w:tc>
        <w:tc>
          <w:tcPr>
            <w:tcW w:w="1098" w:type="dxa"/>
            <w:vAlign w:val="center"/>
          </w:tcPr>
          <w:p w:rsidR="005F296F" w:rsidRPr="006100E9" w:rsidRDefault="006100E9" w:rsidP="006100E9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 xml:space="preserve">34 </w:t>
            </w:r>
          </w:p>
        </w:tc>
      </w:tr>
      <w:tr w:rsidR="005F296F" w:rsidRPr="003011E1" w:rsidTr="00A16677">
        <w:trPr>
          <w:jc w:val="center"/>
        </w:trPr>
        <w:tc>
          <w:tcPr>
            <w:tcW w:w="948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lang w:val="ru-RU"/>
              </w:rPr>
            </w:pPr>
            <w:r w:rsidRPr="005F296F">
              <w:rPr>
                <w:rFonts w:ascii="Book Antiqua" w:hAnsi="Book Antiqua"/>
                <w:lang w:val="ru-RU"/>
              </w:rPr>
              <w:t>Количество размещенных на сайте Качинского муниципального округа</w:t>
            </w:r>
            <w:r w:rsidRPr="003011E1">
              <w:rPr>
                <w:rFonts w:ascii="Book Antiqua" w:hAnsi="Book Antiqua"/>
              </w:rPr>
              <w:t> </w:t>
            </w:r>
            <w:r w:rsidRPr="005F296F">
              <w:rPr>
                <w:rFonts w:ascii="Book Antiqua" w:hAnsi="Book Antiqua"/>
                <w:lang w:val="ru-RU"/>
              </w:rPr>
              <w:t>и на информационных стендах официальных документов</w:t>
            </w:r>
          </w:p>
        </w:tc>
        <w:tc>
          <w:tcPr>
            <w:tcW w:w="1559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ru-RU"/>
              </w:rPr>
            </w:pPr>
          </w:p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proofErr w:type="gramStart"/>
            <w:r w:rsidRPr="003011E1">
              <w:rPr>
                <w:rFonts w:ascii="Book Antiqua" w:hAnsi="Book Antiqua"/>
                <w:color w:val="000000"/>
              </w:rPr>
              <w:t>шт</w:t>
            </w:r>
            <w:proofErr w:type="spellEnd"/>
            <w:proofErr w:type="gramEnd"/>
            <w:r w:rsidRPr="003011E1">
              <w:rPr>
                <w:rFonts w:ascii="Book Antiqua" w:hAnsi="Book Antiqua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F296F" w:rsidRPr="003011E1" w:rsidRDefault="005F296F" w:rsidP="00A16677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5</w:t>
            </w:r>
            <w:r w:rsidRPr="003011E1">
              <w:rPr>
                <w:rFonts w:ascii="Book Antiqua" w:hAnsi="Book Antiqua"/>
              </w:rPr>
              <w:t>0</w:t>
            </w:r>
          </w:p>
        </w:tc>
        <w:tc>
          <w:tcPr>
            <w:tcW w:w="993" w:type="dxa"/>
            <w:vAlign w:val="center"/>
          </w:tcPr>
          <w:p w:rsidR="005F296F" w:rsidRPr="00821F7B" w:rsidRDefault="00821F7B" w:rsidP="00821F7B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102</w:t>
            </w:r>
          </w:p>
        </w:tc>
        <w:tc>
          <w:tcPr>
            <w:tcW w:w="1098" w:type="dxa"/>
            <w:vAlign w:val="center"/>
          </w:tcPr>
          <w:p w:rsidR="005F296F" w:rsidRPr="00821F7B" w:rsidRDefault="00821F7B" w:rsidP="00A1667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40,8</w:t>
            </w:r>
          </w:p>
        </w:tc>
      </w:tr>
      <w:tr w:rsidR="005F296F" w:rsidRPr="003011E1" w:rsidTr="00A16677">
        <w:trPr>
          <w:jc w:val="center"/>
        </w:trPr>
        <w:tc>
          <w:tcPr>
            <w:tcW w:w="948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5F296F">
              <w:rPr>
                <w:rFonts w:ascii="Book Antiqua" w:hAnsi="Book Antiqua"/>
                <w:lang w:val="ru-RU"/>
              </w:rPr>
              <w:t>Удовлетворенность населения деятельностью органов</w:t>
            </w:r>
            <w:r w:rsidRPr="003011E1">
              <w:rPr>
                <w:rFonts w:ascii="Book Antiqua" w:hAnsi="Book Antiqua"/>
              </w:rPr>
              <w:t> </w:t>
            </w:r>
            <w:r w:rsidRPr="005F296F">
              <w:rPr>
                <w:rFonts w:ascii="Book Antiqua" w:hAnsi="Book Antiqua"/>
                <w:lang w:val="ru-RU"/>
              </w:rPr>
              <w:br/>
              <w:t xml:space="preserve">местного самоуправления Качинского МО, в том числе и информационной открытостью </w:t>
            </w:r>
            <w:r w:rsidRPr="003011E1">
              <w:rPr>
                <w:rFonts w:ascii="Book Antiqua" w:hAnsi="Book Antiqua"/>
              </w:rPr>
              <w:t>(</w:t>
            </w:r>
            <w:proofErr w:type="spellStart"/>
            <w:r w:rsidRPr="003011E1">
              <w:rPr>
                <w:rFonts w:ascii="Book Antiqua" w:hAnsi="Book Antiqua"/>
              </w:rPr>
              <w:t>процент</w:t>
            </w:r>
            <w:proofErr w:type="spellEnd"/>
            <w:r w:rsidRPr="003011E1">
              <w:rPr>
                <w:rFonts w:ascii="Book Antiqua" w:hAnsi="Book Antiqua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</w:rPr>
              <w:t>от</w:t>
            </w:r>
            <w:proofErr w:type="spellEnd"/>
            <w:r w:rsidRPr="003011E1">
              <w:rPr>
                <w:rFonts w:ascii="Book Antiqua" w:hAnsi="Book Antiqua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</w:rPr>
              <w:t>числа</w:t>
            </w:r>
            <w:proofErr w:type="spellEnd"/>
            <w:r w:rsidRPr="003011E1">
              <w:rPr>
                <w:rFonts w:ascii="Book Antiqua" w:hAnsi="Book Antiqua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</w:rPr>
              <w:t>опрошенных</w:t>
            </w:r>
            <w:proofErr w:type="spellEnd"/>
            <w:r w:rsidRPr="003011E1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F296F" w:rsidRPr="005F296F" w:rsidRDefault="005F296F" w:rsidP="00A1667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5F296F" w:rsidRPr="005F296F" w:rsidRDefault="005F296F" w:rsidP="00A1667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-</w:t>
            </w:r>
          </w:p>
        </w:tc>
        <w:tc>
          <w:tcPr>
            <w:tcW w:w="1098" w:type="dxa"/>
            <w:vAlign w:val="center"/>
          </w:tcPr>
          <w:p w:rsidR="005F296F" w:rsidRPr="005F296F" w:rsidRDefault="005F296F" w:rsidP="00A1667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-</w:t>
            </w:r>
          </w:p>
        </w:tc>
      </w:tr>
      <w:tr w:rsidR="005F296F" w:rsidRPr="003011E1" w:rsidTr="00A16677">
        <w:trPr>
          <w:jc w:val="center"/>
        </w:trPr>
        <w:tc>
          <w:tcPr>
            <w:tcW w:w="948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lang w:val="ru-RU"/>
              </w:rPr>
            </w:pPr>
            <w:r w:rsidRPr="005F296F">
              <w:rPr>
                <w:rFonts w:ascii="Book Antiqua" w:hAnsi="Book Antiqua"/>
                <w:lang w:val="ru-RU"/>
              </w:rPr>
              <w:t>Количество проведенных сходов граждан, опросов населения, мероприятий, направленных на освещение деятельности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  <w:lang w:val="ru-RU"/>
              </w:rPr>
              <w:t>-</w:t>
            </w:r>
          </w:p>
        </w:tc>
        <w:tc>
          <w:tcPr>
            <w:tcW w:w="1098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  <w:lang w:val="ru-RU"/>
              </w:rPr>
              <w:t>-</w:t>
            </w:r>
          </w:p>
        </w:tc>
      </w:tr>
      <w:tr w:rsidR="005F296F" w:rsidRPr="003011E1" w:rsidTr="00A16677">
        <w:trPr>
          <w:jc w:val="center"/>
        </w:trPr>
        <w:tc>
          <w:tcPr>
            <w:tcW w:w="948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5F296F" w:rsidRPr="005F296F" w:rsidRDefault="005F296F" w:rsidP="00A1667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lang w:val="ru-RU"/>
              </w:rPr>
            </w:pPr>
            <w:r w:rsidRPr="005F296F">
              <w:rPr>
                <w:rFonts w:ascii="Book Antiqua" w:hAnsi="Book Antiqua"/>
                <w:color w:val="000000"/>
                <w:lang w:val="ru-RU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F296F" w:rsidRPr="003011E1" w:rsidRDefault="005F296F" w:rsidP="00A1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5F296F" w:rsidRPr="003011E1" w:rsidRDefault="00C6624C" w:rsidP="0061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73,3 </w:t>
            </w:r>
          </w:p>
        </w:tc>
      </w:tr>
    </w:tbl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5F296F" w:rsidRDefault="005F296F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 xml:space="preserve">Глава ВМО Качинский МО, </w:t>
      </w:r>
      <w:proofErr w:type="gramStart"/>
      <w:r>
        <w:rPr>
          <w:b/>
          <w:i/>
          <w:color w:val="000000"/>
          <w:sz w:val="24"/>
          <w:szCs w:val="24"/>
          <w:lang w:val="ru-RU"/>
        </w:rPr>
        <w:t>исполняющий</w:t>
      </w:r>
      <w:proofErr w:type="gramEnd"/>
      <w:r>
        <w:rPr>
          <w:b/>
          <w:i/>
          <w:color w:val="000000"/>
          <w:sz w:val="24"/>
          <w:szCs w:val="24"/>
          <w:lang w:val="ru-RU"/>
        </w:rPr>
        <w:t xml:space="preserve"> </w:t>
      </w:r>
    </w:p>
    <w:p w:rsidR="000172A0" w:rsidRDefault="000172A0" w:rsidP="000172A0">
      <w:pPr>
        <w:jc w:val="both"/>
        <w:rPr>
          <w:b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 xml:space="preserve">полномочия председателя Совета, </w:t>
      </w:r>
    </w:p>
    <w:p w:rsidR="000172A0" w:rsidRDefault="000172A0" w:rsidP="000172A0">
      <w:pPr>
        <w:tabs>
          <w:tab w:val="left" w:pos="6663"/>
        </w:tabs>
        <w:jc w:val="both"/>
        <w:rPr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>Глава местной администрации</w:t>
      </w:r>
      <w:r>
        <w:rPr>
          <w:b/>
          <w:i/>
          <w:color w:val="000000"/>
          <w:sz w:val="24"/>
          <w:szCs w:val="24"/>
          <w:lang w:val="ru-RU"/>
        </w:rPr>
        <w:tab/>
        <w:t xml:space="preserve">       </w:t>
      </w:r>
      <w:r w:rsidR="00EF0896">
        <w:rPr>
          <w:b/>
          <w:i/>
          <w:color w:val="000000"/>
          <w:sz w:val="24"/>
          <w:szCs w:val="24"/>
          <w:lang w:val="ru-RU"/>
        </w:rPr>
        <w:t xml:space="preserve">          </w:t>
      </w:r>
      <w:r>
        <w:rPr>
          <w:b/>
          <w:i/>
          <w:color w:val="000000"/>
          <w:sz w:val="24"/>
          <w:szCs w:val="24"/>
          <w:lang w:val="ru-RU"/>
        </w:rPr>
        <w:t xml:space="preserve">   Н.М. Герасим</w:t>
      </w:r>
      <w:r>
        <w:rPr>
          <w:sz w:val="24"/>
          <w:szCs w:val="24"/>
          <w:lang w:val="ru-RU"/>
        </w:rPr>
        <w:t xml:space="preserve">                 </w:t>
      </w:r>
    </w:p>
    <w:p w:rsidR="000172A0" w:rsidRDefault="000172A0" w:rsidP="000172A0">
      <w:pPr>
        <w:jc w:val="both"/>
        <w:rPr>
          <w:rFonts w:eastAsiaTheme="minorHAnsi"/>
          <w:sz w:val="28"/>
          <w:szCs w:val="28"/>
          <w:lang w:val="ru-RU"/>
        </w:rPr>
      </w:pPr>
    </w:p>
    <w:p w:rsidR="000172A0" w:rsidRDefault="000172A0" w:rsidP="000172A0">
      <w:pPr>
        <w:jc w:val="both"/>
        <w:rPr>
          <w:rFonts w:eastAsiaTheme="minorHAnsi"/>
          <w:sz w:val="28"/>
          <w:szCs w:val="28"/>
          <w:lang w:val="ru-RU"/>
        </w:rPr>
      </w:pPr>
    </w:p>
    <w:p w:rsidR="000172A0" w:rsidRDefault="000172A0" w:rsidP="000172A0">
      <w:pPr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СОГЛАСОВАНО:</w:t>
      </w:r>
    </w:p>
    <w:p w:rsidR="000172A0" w:rsidRDefault="000172A0" w:rsidP="000172A0">
      <w:pPr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Заместитель Главы местной администрации</w:t>
      </w:r>
    </w:p>
    <w:p w:rsidR="000172A0" w:rsidRDefault="000172A0" w:rsidP="000172A0">
      <w:pPr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Качинского МО                                            </w:t>
      </w:r>
      <w:r>
        <w:rPr>
          <w:rFonts w:eastAsiaTheme="minorHAnsi"/>
          <w:sz w:val="24"/>
          <w:szCs w:val="24"/>
          <w:lang w:val="ru-RU"/>
        </w:rPr>
        <w:tab/>
        <w:t xml:space="preserve">                                    </w:t>
      </w:r>
      <w:r w:rsidR="00EF0896">
        <w:rPr>
          <w:rFonts w:eastAsiaTheme="minorHAnsi"/>
          <w:sz w:val="24"/>
          <w:szCs w:val="24"/>
          <w:lang w:val="ru-RU"/>
        </w:rPr>
        <w:t xml:space="preserve">          </w:t>
      </w:r>
      <w:r>
        <w:rPr>
          <w:rFonts w:eastAsiaTheme="minorHAnsi"/>
          <w:sz w:val="24"/>
          <w:szCs w:val="24"/>
          <w:lang w:val="ru-RU"/>
        </w:rPr>
        <w:t xml:space="preserve">    Р.А. Тишко</w:t>
      </w:r>
    </w:p>
    <w:p w:rsidR="000172A0" w:rsidRDefault="000172A0" w:rsidP="000172A0">
      <w:pPr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Главный специалист общего отдела</w:t>
      </w:r>
    </w:p>
    <w:p w:rsidR="000172A0" w:rsidRDefault="000172A0" w:rsidP="000172A0">
      <w:pPr>
        <w:tabs>
          <w:tab w:val="left" w:pos="6663"/>
        </w:tabs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местной администрации Качинского МО                                                    </w:t>
      </w:r>
      <w:proofErr w:type="spellStart"/>
      <w:r>
        <w:rPr>
          <w:rFonts w:eastAsiaTheme="minorHAnsi"/>
          <w:sz w:val="24"/>
          <w:szCs w:val="24"/>
          <w:lang w:val="ru-RU"/>
        </w:rPr>
        <w:t>Т.С.о</w:t>
      </w:r>
      <w:proofErr w:type="spellEnd"/>
      <w:r>
        <w:rPr>
          <w:rFonts w:eastAsiaTheme="minorHAnsi"/>
          <w:sz w:val="24"/>
          <w:szCs w:val="24"/>
          <w:lang w:val="ru-RU"/>
        </w:rPr>
        <w:t xml:space="preserve">. Набиев     </w:t>
      </w:r>
    </w:p>
    <w:p w:rsidR="000172A0" w:rsidRDefault="000172A0" w:rsidP="000172A0">
      <w:pPr>
        <w:rPr>
          <w:sz w:val="24"/>
          <w:szCs w:val="24"/>
          <w:lang w:val="ru-RU"/>
        </w:rPr>
      </w:pPr>
    </w:p>
    <w:p w:rsidR="000172A0" w:rsidRDefault="000172A0" w:rsidP="000172A0">
      <w:pPr>
        <w:jc w:val="center"/>
        <w:rPr>
          <w:sz w:val="28"/>
          <w:szCs w:val="28"/>
          <w:lang w:val="ru-RU"/>
        </w:rPr>
      </w:pPr>
    </w:p>
    <w:p w:rsidR="000172A0" w:rsidRDefault="000172A0" w:rsidP="000172A0">
      <w:pPr>
        <w:jc w:val="center"/>
        <w:rPr>
          <w:sz w:val="28"/>
          <w:szCs w:val="28"/>
          <w:lang w:val="ru-RU"/>
        </w:rPr>
      </w:pPr>
    </w:p>
    <w:p w:rsidR="00821F7B" w:rsidRDefault="00821F7B" w:rsidP="00EF0896">
      <w:pPr>
        <w:rPr>
          <w:sz w:val="28"/>
          <w:szCs w:val="28"/>
          <w:lang w:val="ru-RU"/>
        </w:rPr>
      </w:pPr>
    </w:p>
    <w:p w:rsidR="00EF0896" w:rsidRDefault="00EF0896" w:rsidP="00EF0896">
      <w:pPr>
        <w:rPr>
          <w:sz w:val="28"/>
          <w:szCs w:val="28"/>
          <w:lang w:val="ru-RU"/>
        </w:rPr>
      </w:pPr>
    </w:p>
    <w:p w:rsidR="00EF0896" w:rsidRDefault="00EF0896" w:rsidP="00EF0896">
      <w:pPr>
        <w:rPr>
          <w:sz w:val="28"/>
          <w:szCs w:val="28"/>
          <w:lang w:val="ru-RU"/>
        </w:rPr>
      </w:pPr>
    </w:p>
    <w:p w:rsidR="00EF0896" w:rsidRDefault="00EF0896" w:rsidP="00EF0896">
      <w:pPr>
        <w:rPr>
          <w:rFonts w:eastAsiaTheme="minorHAnsi"/>
          <w:sz w:val="16"/>
          <w:szCs w:val="16"/>
          <w:lang w:val="ru-RU"/>
        </w:rPr>
      </w:pPr>
    </w:p>
    <w:p w:rsidR="00821F7B" w:rsidRDefault="00821F7B" w:rsidP="00AE0CEA">
      <w:pPr>
        <w:ind w:firstLine="5812"/>
        <w:rPr>
          <w:rFonts w:eastAsiaTheme="minorHAnsi"/>
          <w:sz w:val="16"/>
          <w:szCs w:val="16"/>
          <w:lang w:val="ru-RU"/>
        </w:rPr>
      </w:pPr>
    </w:p>
    <w:p w:rsidR="00EF0896" w:rsidRDefault="00EF0896" w:rsidP="00AE0CEA">
      <w:pPr>
        <w:ind w:firstLine="5812"/>
        <w:rPr>
          <w:rFonts w:eastAsiaTheme="minorHAnsi"/>
          <w:sz w:val="16"/>
          <w:szCs w:val="16"/>
          <w:lang w:val="ru-RU"/>
        </w:rPr>
      </w:pPr>
    </w:p>
    <w:p w:rsidR="00EF0896" w:rsidRDefault="00EF0896" w:rsidP="00AE0CEA">
      <w:pPr>
        <w:ind w:firstLine="5812"/>
        <w:rPr>
          <w:rFonts w:eastAsiaTheme="minorHAnsi"/>
          <w:sz w:val="16"/>
          <w:szCs w:val="16"/>
          <w:lang w:val="ru-RU"/>
        </w:rPr>
      </w:pPr>
    </w:p>
    <w:p w:rsidR="00AE0CEA" w:rsidRPr="00EF0896" w:rsidRDefault="00AE0CEA" w:rsidP="00AE0CEA">
      <w:pPr>
        <w:ind w:firstLine="5812"/>
        <w:rPr>
          <w:rFonts w:eastAsiaTheme="minorHAnsi"/>
          <w:sz w:val="16"/>
          <w:szCs w:val="16"/>
          <w:lang w:val="ru-RU"/>
        </w:rPr>
      </w:pPr>
      <w:r w:rsidRPr="00EF0896">
        <w:rPr>
          <w:rFonts w:eastAsiaTheme="minorHAnsi"/>
          <w:sz w:val="16"/>
          <w:szCs w:val="16"/>
          <w:lang w:val="ru-RU"/>
        </w:rPr>
        <w:t xml:space="preserve">Приложение </w:t>
      </w:r>
      <w:r w:rsidR="00821F7B" w:rsidRPr="00EF0896">
        <w:rPr>
          <w:rFonts w:eastAsiaTheme="minorHAnsi"/>
          <w:sz w:val="16"/>
          <w:szCs w:val="16"/>
          <w:lang w:val="ru-RU"/>
        </w:rPr>
        <w:t>3</w:t>
      </w:r>
    </w:p>
    <w:p w:rsidR="00AE0CEA" w:rsidRPr="00EF0896" w:rsidRDefault="00EF0896" w:rsidP="00AE0CEA">
      <w:pPr>
        <w:ind w:left="5812"/>
        <w:rPr>
          <w:rFonts w:eastAsiaTheme="minorHAnsi"/>
          <w:sz w:val="16"/>
          <w:szCs w:val="16"/>
          <w:lang w:val="ru-RU"/>
        </w:rPr>
      </w:pPr>
      <w:r w:rsidRPr="00EF0896">
        <w:rPr>
          <w:sz w:val="16"/>
          <w:szCs w:val="16"/>
          <w:lang w:val="ru-RU"/>
        </w:rPr>
        <w:t xml:space="preserve">к  решению Совета Качинского муниципального округа от 15.05.2018  № 18/85 </w:t>
      </w:r>
      <w:r w:rsidR="00AE0CEA" w:rsidRPr="00EF0896">
        <w:rPr>
          <w:rFonts w:eastAsiaTheme="minorHAnsi"/>
          <w:sz w:val="16"/>
          <w:szCs w:val="16"/>
          <w:lang w:val="ru-RU"/>
        </w:rPr>
        <w:t xml:space="preserve">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</w:t>
      </w:r>
      <w:r w:rsidR="00AE0CEA" w:rsidRPr="00EF0896">
        <w:rPr>
          <w:rFonts w:eastAsiaTheme="minorHAnsi"/>
          <w:sz w:val="16"/>
          <w:szCs w:val="16"/>
        </w:rPr>
        <w:t>I</w:t>
      </w:r>
      <w:r w:rsidR="00AE0CEA" w:rsidRPr="00EF0896">
        <w:rPr>
          <w:rFonts w:eastAsiaTheme="minorHAnsi"/>
          <w:sz w:val="16"/>
          <w:szCs w:val="16"/>
          <w:lang w:val="ru-RU"/>
        </w:rPr>
        <w:t xml:space="preserve"> квартал 2018г.»                                                                         </w:t>
      </w:r>
    </w:p>
    <w:p w:rsidR="00C01E41" w:rsidRDefault="00C01E41" w:rsidP="00AE0CEA">
      <w:pPr>
        <w:jc w:val="center"/>
        <w:rPr>
          <w:rFonts w:eastAsiaTheme="minorHAnsi"/>
          <w:b/>
          <w:sz w:val="28"/>
          <w:szCs w:val="28"/>
          <w:lang w:val="ru-RU"/>
        </w:rPr>
      </w:pPr>
    </w:p>
    <w:p w:rsidR="00AE0CEA" w:rsidRDefault="00AE0CEA" w:rsidP="00AE0CEA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Отчёт </w:t>
      </w:r>
    </w:p>
    <w:p w:rsidR="001A03AA" w:rsidRDefault="00AE0CEA" w:rsidP="00AE0CEA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 w:rsidRPr="00AE0CEA">
        <w:rPr>
          <w:rFonts w:eastAsiaTheme="minorHAnsi"/>
          <w:b/>
          <w:sz w:val="28"/>
          <w:szCs w:val="28"/>
          <w:lang w:val="ru-RU"/>
        </w:rPr>
        <w:t xml:space="preserve">«Благоустройство территории внутригородского муниципального образования города Севастополя Качинский муниципальный округ на 2018 и </w:t>
      </w:r>
      <w:r w:rsidRPr="00AE0CEA">
        <w:rPr>
          <w:rFonts w:eastAsiaTheme="minorHAnsi"/>
          <w:b/>
          <w:bCs/>
          <w:sz w:val="28"/>
          <w:szCs w:val="28"/>
          <w:lang w:val="ru-RU" w:bidi="ru-RU"/>
        </w:rPr>
        <w:t>на плановый период 2019-2020 годов</w:t>
      </w:r>
      <w:r w:rsidRPr="00AE0CEA">
        <w:rPr>
          <w:rFonts w:eastAsiaTheme="minorHAnsi"/>
          <w:b/>
          <w:sz w:val="28"/>
          <w:szCs w:val="28"/>
          <w:lang w:val="ru-RU"/>
        </w:rPr>
        <w:t xml:space="preserve">» </w:t>
      </w:r>
      <w:r>
        <w:rPr>
          <w:rFonts w:eastAsiaTheme="minorHAnsi"/>
          <w:b/>
          <w:sz w:val="28"/>
          <w:szCs w:val="28"/>
          <w:lang w:val="ru-RU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val="ru-RU"/>
        </w:rPr>
        <w:t>за</w:t>
      </w:r>
      <w:proofErr w:type="gramEnd"/>
    </w:p>
    <w:p w:rsidR="00AE0CEA" w:rsidRDefault="00AE0CEA" w:rsidP="00AE0CEA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 1 квартал 2018г.</w:t>
      </w:r>
    </w:p>
    <w:p w:rsidR="00AE0CEA" w:rsidRDefault="00AE0CEA" w:rsidP="00AE0CEA">
      <w:pPr>
        <w:jc w:val="center"/>
        <w:rPr>
          <w:rFonts w:eastAsiaTheme="minorHAnsi"/>
          <w:b/>
          <w:sz w:val="28"/>
          <w:szCs w:val="28"/>
          <w:lang w:val="ru-RU"/>
        </w:rPr>
      </w:pPr>
    </w:p>
    <w:p w:rsidR="00AE0CEA" w:rsidRDefault="00AE0CEA" w:rsidP="00AE0CEA">
      <w:pPr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AE0CEA" w:rsidRDefault="00AE0CEA" w:rsidP="00AE0CEA">
      <w:pPr>
        <w:jc w:val="right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Тыс.руб</w:t>
      </w:r>
      <w:proofErr w:type="spellEnd"/>
      <w:r>
        <w:rPr>
          <w:rFonts w:eastAsiaTheme="minorHAnsi"/>
        </w:rPr>
        <w:t>.</w:t>
      </w:r>
      <w:proofErr w:type="gramEnd"/>
    </w:p>
    <w:tbl>
      <w:tblPr>
        <w:tblStyle w:val="1"/>
        <w:tblW w:w="83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1"/>
        <w:gridCol w:w="1985"/>
        <w:gridCol w:w="850"/>
        <w:gridCol w:w="851"/>
        <w:gridCol w:w="1247"/>
      </w:tblGrid>
      <w:tr w:rsidR="00EB7F6D" w:rsidTr="00EB7F6D">
        <w:trPr>
          <w:trHeight w:val="676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 исполнения</w:t>
            </w:r>
          </w:p>
        </w:tc>
      </w:tr>
      <w:tr w:rsidR="00EB7F6D" w:rsidTr="00EB7F6D">
        <w:trPr>
          <w:trHeight w:val="58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rPr>
                <w:rFonts w:eastAsiaTheme="minorHAnsi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</w:t>
            </w:r>
          </w:p>
        </w:tc>
      </w:tr>
      <w:tr w:rsidR="00EB7F6D" w:rsidTr="00F90409">
        <w:trPr>
          <w:trHeight w:val="195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D" w:rsidRDefault="00EB7F6D" w:rsidP="00A43468">
            <w:pPr>
              <w:rPr>
                <w:lang w:val="ru-RU"/>
              </w:rPr>
            </w:pPr>
            <w:r w:rsidRPr="00B62AB5">
              <w:rPr>
                <w:lang w:val="ru-RU"/>
              </w:rPr>
              <w:t xml:space="preserve">«Благоустройство территории внутригородского муниципального образования города Севастополя Качинский муниципальный округ на 2018 и </w:t>
            </w:r>
            <w:r w:rsidRPr="00B62AB5">
              <w:rPr>
                <w:bCs/>
                <w:lang w:val="ru-RU" w:bidi="ru-RU"/>
              </w:rPr>
              <w:t>на плановый период 2019-2020 годов</w:t>
            </w:r>
            <w:r w:rsidRPr="00B62AB5">
              <w:rPr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D" w:rsidRDefault="00EB7F6D" w:rsidP="00A434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D" w:rsidRDefault="00E75560" w:rsidP="001A03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2411,1</w:t>
            </w:r>
            <w:r w:rsidR="00F90409">
              <w:rPr>
                <w:lang w:val="ru-RU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D" w:rsidRDefault="00C87F54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D" w:rsidRDefault="00C87F54" w:rsidP="00E75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</w:p>
        </w:tc>
      </w:tr>
      <w:tr w:rsidR="00EB7F6D" w:rsidTr="00F90409">
        <w:trPr>
          <w:trHeight w:val="16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rPr>
                <w:rFonts w:eastAsiaTheme="minorHAns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D" w:rsidRDefault="00EB7F6D" w:rsidP="00A434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D" w:rsidRDefault="00E75560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D" w:rsidRDefault="00C87F54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D" w:rsidRDefault="00C87F54" w:rsidP="00E755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</w:p>
        </w:tc>
      </w:tr>
      <w:tr w:rsidR="00EB7F6D" w:rsidTr="00EB7F6D">
        <w:trPr>
          <w:trHeight w:val="133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6D" w:rsidRDefault="00EB7F6D" w:rsidP="00A43468">
            <w:pPr>
              <w:rPr>
                <w:rFonts w:eastAsiaTheme="minorHAns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D" w:rsidRDefault="00EB7F6D" w:rsidP="00A434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D" w:rsidRDefault="00EB7F6D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D" w:rsidRDefault="00EB7F6D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6D" w:rsidRDefault="00EB7F6D" w:rsidP="00A434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E0CEA" w:rsidRPr="00E815F0" w:rsidRDefault="00AE0CEA" w:rsidP="00AE0CEA">
      <w:pPr>
        <w:jc w:val="both"/>
        <w:rPr>
          <w:rFonts w:eastAsiaTheme="minorHAnsi"/>
          <w:sz w:val="24"/>
          <w:szCs w:val="24"/>
          <w:lang w:val="ru-RU"/>
        </w:rPr>
      </w:pPr>
      <w:r w:rsidRPr="00E815F0">
        <w:rPr>
          <w:rFonts w:eastAsiaTheme="minorHAnsi"/>
          <w:sz w:val="28"/>
          <w:szCs w:val="28"/>
          <w:lang w:val="ru-RU"/>
        </w:rPr>
        <w:t xml:space="preserve"> </w:t>
      </w:r>
    </w:p>
    <w:p w:rsidR="00AE0CEA" w:rsidRPr="00E815F0" w:rsidRDefault="00AE0CEA" w:rsidP="00AE0CEA">
      <w:pPr>
        <w:jc w:val="center"/>
        <w:rPr>
          <w:rFonts w:eastAsiaTheme="minorHAnsi"/>
          <w:sz w:val="24"/>
          <w:szCs w:val="24"/>
          <w:lang w:val="ru-RU"/>
        </w:rPr>
      </w:pPr>
    </w:p>
    <w:p w:rsidR="00AE0CEA" w:rsidRPr="00E815F0" w:rsidRDefault="00AE0CEA" w:rsidP="00AE0CEA">
      <w:pPr>
        <w:jc w:val="center"/>
        <w:rPr>
          <w:rFonts w:eastAsiaTheme="minorHAnsi"/>
          <w:sz w:val="24"/>
          <w:szCs w:val="24"/>
          <w:lang w:val="ru-RU"/>
        </w:rPr>
      </w:pPr>
      <w:r w:rsidRPr="00E815F0">
        <w:rPr>
          <w:rFonts w:eastAsiaTheme="minorHAnsi"/>
          <w:sz w:val="24"/>
          <w:szCs w:val="24"/>
          <w:lang w:val="ru-RU"/>
        </w:rPr>
        <w:t>Аналитическая записка</w:t>
      </w:r>
    </w:p>
    <w:p w:rsidR="00AE0CEA" w:rsidRPr="00E815F0" w:rsidRDefault="00AE0CEA" w:rsidP="00AE0CEA">
      <w:pPr>
        <w:jc w:val="center"/>
        <w:rPr>
          <w:rFonts w:eastAsiaTheme="minorHAnsi"/>
          <w:sz w:val="24"/>
          <w:szCs w:val="24"/>
          <w:lang w:val="ru-RU"/>
        </w:rPr>
      </w:pPr>
    </w:p>
    <w:p w:rsidR="00AE0CEA" w:rsidRDefault="00AE0CEA" w:rsidP="00AE0CEA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 w:rsidR="00E815F0">
        <w:rPr>
          <w:rFonts w:eastAsiaTheme="minorHAnsi"/>
          <w:sz w:val="24"/>
          <w:szCs w:val="24"/>
          <w:lang w:val="ru-RU"/>
        </w:rPr>
        <w:t>1975</w:t>
      </w:r>
      <w:r>
        <w:rPr>
          <w:rFonts w:eastAsiaTheme="minorHAnsi"/>
          <w:sz w:val="24"/>
          <w:szCs w:val="24"/>
          <w:lang w:val="ru-RU"/>
        </w:rPr>
        <w:t>,</w:t>
      </w:r>
      <w:r w:rsidR="00E815F0">
        <w:rPr>
          <w:rFonts w:eastAsiaTheme="minorHAnsi"/>
          <w:sz w:val="24"/>
          <w:szCs w:val="24"/>
          <w:lang w:val="ru-RU"/>
        </w:rPr>
        <w:t>9</w:t>
      </w:r>
      <w:r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ru-RU"/>
        </w:rPr>
        <w:t>тыс</w:t>
      </w:r>
      <w:proofErr w:type="gramStart"/>
      <w:r>
        <w:rPr>
          <w:rFonts w:eastAsiaTheme="minorHAnsi"/>
          <w:sz w:val="24"/>
          <w:szCs w:val="24"/>
          <w:lang w:val="ru-RU"/>
        </w:rPr>
        <w:t>.р</w:t>
      </w:r>
      <w:proofErr w:type="gramEnd"/>
      <w:r>
        <w:rPr>
          <w:rFonts w:eastAsiaTheme="minorHAnsi"/>
          <w:sz w:val="24"/>
          <w:szCs w:val="24"/>
          <w:lang w:val="ru-RU"/>
        </w:rPr>
        <w:t>уб</w:t>
      </w:r>
      <w:proofErr w:type="spellEnd"/>
      <w:r>
        <w:rPr>
          <w:rFonts w:eastAsiaTheme="minorHAnsi"/>
          <w:sz w:val="24"/>
          <w:szCs w:val="24"/>
          <w:lang w:val="ru-RU"/>
        </w:rPr>
        <w:t xml:space="preserve">. освоены на </w:t>
      </w:r>
      <w:r w:rsidR="00E815F0">
        <w:rPr>
          <w:rFonts w:eastAsiaTheme="minorHAnsi"/>
          <w:sz w:val="24"/>
          <w:szCs w:val="24"/>
          <w:lang w:val="ru-RU"/>
        </w:rPr>
        <w:t>23,4</w:t>
      </w:r>
      <w:r>
        <w:rPr>
          <w:rFonts w:eastAsiaTheme="minorHAnsi"/>
          <w:sz w:val="24"/>
          <w:szCs w:val="24"/>
          <w:lang w:val="ru-RU"/>
        </w:rPr>
        <w:t xml:space="preserve">%. </w:t>
      </w:r>
    </w:p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tbl>
      <w:tblPr>
        <w:tblW w:w="8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1"/>
        <w:gridCol w:w="992"/>
        <w:gridCol w:w="992"/>
        <w:gridCol w:w="992"/>
      </w:tblGrid>
      <w:tr w:rsidR="00C01E41" w:rsidTr="00C01E41">
        <w:trPr>
          <w:trHeight w:val="126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1" w:rsidRDefault="00C01E4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41" w:rsidRDefault="00C01E41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E41" w:rsidRDefault="00C01E41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E41" w:rsidRDefault="00C01E41" w:rsidP="00F90409">
            <w:pPr>
              <w:spacing w:line="360" w:lineRule="auto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01E41"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 w:rsidR="00C01E41" w:rsidRDefault="00C01E41" w:rsidP="00F90409">
            <w:pPr>
              <w:spacing w:line="360" w:lineRule="auto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 w:rsidR="00234B02" w:rsidTr="00234B02">
        <w:trPr>
          <w:trHeight w:val="94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02" w:rsidRPr="00D86EED" w:rsidRDefault="00234B02" w:rsidP="00F928DD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D86EED">
              <w:rPr>
                <w:bCs/>
                <w:color w:val="000000"/>
                <w:sz w:val="22"/>
                <w:szCs w:val="22"/>
                <w:lang w:val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02" w:rsidRPr="00D86EED" w:rsidRDefault="00234B02" w:rsidP="00F928D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86EED">
              <w:rPr>
                <w:bCs/>
                <w:sz w:val="22"/>
                <w:szCs w:val="22"/>
              </w:rPr>
              <w:t>20337,6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ED" w:rsidRDefault="00D86EED" w:rsidP="00F928DD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86EED" w:rsidRDefault="00D86EED" w:rsidP="00F928DD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34B02" w:rsidRPr="00D86EED" w:rsidRDefault="00C87F54" w:rsidP="00F928DD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172</w:t>
            </w:r>
            <w:r w:rsidR="0058409D">
              <w:rPr>
                <w:bCs/>
                <w:sz w:val="22"/>
                <w:szCs w:val="22"/>
                <w:lang w:val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Default="00234B0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86EED" w:rsidRDefault="00D86EED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86EED" w:rsidRPr="00D86EED" w:rsidRDefault="00C87F54" w:rsidP="00D86EED">
            <w:pPr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0,85</w:t>
            </w:r>
          </w:p>
        </w:tc>
      </w:tr>
      <w:tr w:rsidR="00234B02" w:rsidTr="00234B02">
        <w:trPr>
          <w:trHeight w:val="6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B02" w:rsidRDefault="00234B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санитарной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очистке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170558">
              <w:rPr>
                <w:color w:val="000000"/>
                <w:sz w:val="22"/>
                <w:szCs w:val="22"/>
                <w:lang w:val="ru-RU"/>
              </w:rPr>
              <w:t>00</w:t>
            </w:r>
            <w:r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2,2</w:t>
            </w:r>
          </w:p>
        </w:tc>
      </w:tr>
      <w:tr w:rsidR="00234B02" w:rsidTr="00234B02">
        <w:trPr>
          <w:trHeight w:val="6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</w:p>
          <w:p w:rsidR="00234B02" w:rsidRPr="00203D4A" w:rsidRDefault="00203D4A" w:rsidP="00203D4A">
            <w:pPr>
              <w:ind w:right="-108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1</w:t>
            </w:r>
            <w:r w:rsidR="00170558">
              <w:rPr>
                <w:i/>
                <w:iCs/>
                <w:color w:val="000000"/>
                <w:sz w:val="22"/>
                <w:szCs w:val="22"/>
                <w:lang w:val="ru-RU"/>
              </w:rPr>
              <w:t>00</w:t>
            </w: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</w:p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2,2</w:t>
            </w:r>
          </w:p>
        </w:tc>
      </w:tr>
      <w:tr w:rsidR="00234B02" w:rsidTr="00234B02">
        <w:trPr>
          <w:trHeight w:val="94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02" w:rsidRPr="00F90409" w:rsidRDefault="00234B02">
            <w:pPr>
              <w:rPr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color w:val="000000"/>
                <w:sz w:val="22"/>
                <w:szCs w:val="22"/>
                <w:lang w:val="ru-RU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03D4A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10,8</w:t>
            </w:r>
          </w:p>
        </w:tc>
      </w:tr>
      <w:tr w:rsidR="00234B02" w:rsidTr="00234B02">
        <w:trPr>
          <w:trHeight w:val="6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 w:rsidP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10,8</w:t>
            </w:r>
          </w:p>
        </w:tc>
      </w:tr>
      <w:tr w:rsidR="00234B02" w:rsidTr="00234B02">
        <w:trPr>
          <w:trHeight w:val="6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B02" w:rsidRPr="00F90409" w:rsidRDefault="00234B02">
            <w:pPr>
              <w:rPr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color w:val="000000"/>
                <w:sz w:val="22"/>
                <w:szCs w:val="22"/>
                <w:lang w:val="ru-RU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 w:rsidP="0017055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</w:t>
            </w:r>
            <w:r w:rsidR="00170558"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17055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1,</w:t>
            </w:r>
            <w:r w:rsidR="00203D4A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234B02" w:rsidTr="00234B02">
        <w:trPr>
          <w:trHeight w:val="246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46</w:t>
            </w:r>
            <w:r w:rsidR="00170558">
              <w:rPr>
                <w:i/>
                <w:iCs/>
                <w:color w:val="000000"/>
                <w:sz w:val="22"/>
                <w:szCs w:val="22"/>
                <w:lang w:val="ru-RU"/>
              </w:rPr>
              <w:t>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1,3</w:t>
            </w:r>
          </w:p>
        </w:tc>
      </w:tr>
      <w:tr w:rsidR="00234B02" w:rsidTr="00234B02">
        <w:trPr>
          <w:trHeight w:val="94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B02" w:rsidRPr="00F90409" w:rsidRDefault="00234B02">
            <w:pPr>
              <w:rPr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color w:val="000000"/>
                <w:sz w:val="22"/>
                <w:szCs w:val="22"/>
                <w:lang w:val="ru-RU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6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3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B02" w:rsidRPr="00F90409" w:rsidRDefault="00234B02">
            <w:pPr>
              <w:rPr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color w:val="000000"/>
                <w:sz w:val="22"/>
                <w:szCs w:val="22"/>
                <w:lang w:val="ru-RU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203D4A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598,7</w:t>
            </w:r>
            <w:r w:rsidR="00203D4A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B02" w:rsidRPr="00F90409" w:rsidRDefault="00234B02">
            <w:pPr>
              <w:rPr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color w:val="000000"/>
                <w:sz w:val="22"/>
                <w:szCs w:val="22"/>
                <w:lang w:val="ru-RU"/>
              </w:rPr>
              <w:t xml:space="preserve">Мероприятия по обустройству и ремонту тротуаров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72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3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B02" w:rsidRPr="00F90409" w:rsidRDefault="00234B02">
            <w:pPr>
              <w:rPr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color w:val="000000"/>
                <w:sz w:val="22"/>
                <w:szCs w:val="22"/>
                <w:lang w:val="ru-RU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3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3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02" w:rsidRPr="00F90409" w:rsidRDefault="00234B02">
            <w:pPr>
              <w:rPr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color w:val="000000"/>
                <w:sz w:val="22"/>
                <w:szCs w:val="22"/>
                <w:lang w:val="ru-RU"/>
              </w:rPr>
              <w:t>Мероприятия по ремонту и содержанию внутриквартальных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234B02" w:rsidTr="00234B02">
        <w:trPr>
          <w:trHeight w:val="63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Pr="00F90409" w:rsidRDefault="00234B02">
            <w:pPr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F90409">
              <w:rPr>
                <w:i/>
                <w:iCs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02" w:rsidRDefault="00234B0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02" w:rsidRPr="00203D4A" w:rsidRDefault="00203D4A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</w:p>
        </w:tc>
      </w:tr>
    </w:tbl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6"/>
          <w:szCs w:val="16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8"/>
          <w:szCs w:val="18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8"/>
          <w:szCs w:val="18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8"/>
          <w:szCs w:val="18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8"/>
          <w:szCs w:val="18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8"/>
          <w:szCs w:val="18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8"/>
          <w:szCs w:val="18"/>
          <w:lang w:val="ru-RU"/>
        </w:rPr>
      </w:pPr>
    </w:p>
    <w:p w:rsidR="00EF0896" w:rsidRDefault="00EF0896" w:rsidP="00821F7B">
      <w:pPr>
        <w:ind w:firstLine="5812"/>
        <w:rPr>
          <w:rFonts w:eastAsiaTheme="minorHAnsi"/>
          <w:sz w:val="18"/>
          <w:szCs w:val="18"/>
          <w:lang w:val="ru-RU"/>
        </w:rPr>
      </w:pPr>
    </w:p>
    <w:p w:rsidR="00821F7B" w:rsidRPr="00EF0896" w:rsidRDefault="00821F7B" w:rsidP="00821F7B">
      <w:pPr>
        <w:ind w:firstLine="5812"/>
        <w:rPr>
          <w:rFonts w:eastAsiaTheme="minorHAnsi"/>
          <w:sz w:val="18"/>
          <w:szCs w:val="18"/>
          <w:lang w:val="ru-RU"/>
        </w:rPr>
      </w:pPr>
      <w:r w:rsidRPr="00EF0896">
        <w:rPr>
          <w:rFonts w:eastAsiaTheme="minorHAnsi"/>
          <w:sz w:val="18"/>
          <w:szCs w:val="18"/>
          <w:lang w:val="ru-RU"/>
        </w:rPr>
        <w:lastRenderedPageBreak/>
        <w:t xml:space="preserve">Приложение </w:t>
      </w:r>
      <w:r w:rsidR="00420AC7" w:rsidRPr="00EF0896">
        <w:rPr>
          <w:rFonts w:eastAsiaTheme="minorHAnsi"/>
          <w:sz w:val="18"/>
          <w:szCs w:val="18"/>
          <w:lang w:val="ru-RU"/>
        </w:rPr>
        <w:t>4</w:t>
      </w:r>
    </w:p>
    <w:p w:rsidR="00821F7B" w:rsidRPr="00EF0896" w:rsidRDefault="00EF0896" w:rsidP="00821F7B">
      <w:pPr>
        <w:ind w:left="5812"/>
        <w:rPr>
          <w:rFonts w:eastAsiaTheme="minorHAnsi"/>
          <w:sz w:val="18"/>
          <w:szCs w:val="18"/>
          <w:lang w:val="ru-RU"/>
        </w:rPr>
      </w:pPr>
      <w:r w:rsidRPr="00EF0896">
        <w:rPr>
          <w:sz w:val="18"/>
          <w:szCs w:val="18"/>
          <w:lang w:val="ru-RU"/>
        </w:rPr>
        <w:t xml:space="preserve">к  решению Совета Качинского муниципального округа от 15.05.2018  № 18/85 </w:t>
      </w:r>
      <w:r w:rsidR="00821F7B" w:rsidRPr="00EF0896">
        <w:rPr>
          <w:rFonts w:eastAsiaTheme="minorHAnsi"/>
          <w:sz w:val="18"/>
          <w:szCs w:val="18"/>
          <w:lang w:val="ru-RU"/>
        </w:rPr>
        <w:t xml:space="preserve">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</w:t>
      </w:r>
      <w:r w:rsidR="00821F7B" w:rsidRPr="00EF0896">
        <w:rPr>
          <w:rFonts w:eastAsiaTheme="minorHAnsi"/>
          <w:sz w:val="18"/>
          <w:szCs w:val="18"/>
        </w:rPr>
        <w:t>I</w:t>
      </w:r>
      <w:r w:rsidR="00821F7B" w:rsidRPr="00EF0896">
        <w:rPr>
          <w:rFonts w:eastAsiaTheme="minorHAnsi"/>
          <w:sz w:val="18"/>
          <w:szCs w:val="18"/>
          <w:lang w:val="ru-RU"/>
        </w:rPr>
        <w:t xml:space="preserve"> квартал 2018г.»                                                                         </w:t>
      </w: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Pr="00821F7B" w:rsidRDefault="00821F7B" w:rsidP="00821F7B">
      <w:pPr>
        <w:shd w:val="clear" w:color="auto" w:fill="FFFFFF"/>
        <w:jc w:val="center"/>
        <w:rPr>
          <w:rFonts w:ascii="Book Antiqua" w:hAnsi="Book Antiqua"/>
          <w:lang w:val="ru-RU" w:eastAsia="ar-SA"/>
        </w:rPr>
      </w:pPr>
    </w:p>
    <w:p w:rsidR="00821F7B" w:rsidRDefault="00821F7B" w:rsidP="00821F7B">
      <w:pPr>
        <w:pStyle w:val="a5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  <w:proofErr w:type="spellStart"/>
      <w:r>
        <w:rPr>
          <w:rFonts w:ascii="Book Antiqua" w:hAnsi="Book Antiqua"/>
          <w:b/>
          <w:color w:val="292929"/>
          <w:sz w:val="24"/>
          <w:szCs w:val="24"/>
        </w:rPr>
        <w:t>Целевые</w:t>
      </w:r>
      <w:proofErr w:type="spellEnd"/>
      <w:r>
        <w:rPr>
          <w:rFonts w:ascii="Book Antiqua" w:hAnsi="Book Antiqua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292929"/>
          <w:sz w:val="24"/>
          <w:szCs w:val="24"/>
        </w:rPr>
        <w:t>показатели</w:t>
      </w:r>
      <w:proofErr w:type="spellEnd"/>
      <w:r>
        <w:rPr>
          <w:rFonts w:ascii="Book Antiqua" w:hAnsi="Book Antiqua"/>
          <w:b/>
          <w:color w:val="292929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b/>
          <w:color w:val="292929"/>
          <w:sz w:val="24"/>
          <w:szCs w:val="24"/>
        </w:rPr>
        <w:t>индикаторы</w:t>
      </w:r>
      <w:proofErr w:type="spellEnd"/>
      <w:r>
        <w:rPr>
          <w:rFonts w:ascii="Book Antiqua" w:hAnsi="Book Antiqua"/>
          <w:b/>
          <w:color w:val="292929"/>
          <w:sz w:val="24"/>
          <w:szCs w:val="24"/>
        </w:rPr>
        <w:t xml:space="preserve">) </w:t>
      </w:r>
      <w:proofErr w:type="spellStart"/>
      <w:r>
        <w:rPr>
          <w:rFonts w:ascii="Book Antiqua" w:hAnsi="Book Antiqua"/>
          <w:b/>
          <w:color w:val="292929"/>
          <w:sz w:val="24"/>
          <w:szCs w:val="24"/>
        </w:rPr>
        <w:t>Программы</w:t>
      </w:r>
      <w:proofErr w:type="spellEnd"/>
    </w:p>
    <w:p w:rsidR="00821F7B" w:rsidRDefault="00821F7B" w:rsidP="00821F7B">
      <w:pPr>
        <w:pStyle w:val="a5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"/>
        <w:gridCol w:w="5208"/>
        <w:gridCol w:w="851"/>
        <w:gridCol w:w="1843"/>
        <w:gridCol w:w="1275"/>
        <w:gridCol w:w="710"/>
      </w:tblGrid>
      <w:tr w:rsidR="00420AC7" w:rsidTr="006100E9">
        <w:tc>
          <w:tcPr>
            <w:tcW w:w="570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 w:rsidRPr="0055103B">
              <w:rPr>
                <w:rFonts w:ascii="Book Antiqua" w:hAnsi="Book Antiqua"/>
                <w:b/>
              </w:rPr>
              <w:t>N </w:t>
            </w:r>
            <w:r w:rsidRPr="0055103B">
              <w:rPr>
                <w:rFonts w:ascii="Book Antiqua" w:hAnsi="Book Antiqua"/>
                <w:b/>
              </w:rPr>
              <w:br/>
              <w:t>п/п</w:t>
            </w:r>
          </w:p>
        </w:tc>
        <w:tc>
          <w:tcPr>
            <w:tcW w:w="5208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индикатор</w:t>
            </w:r>
            <w:proofErr w:type="spellEnd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Ед</w:t>
            </w:r>
            <w:proofErr w:type="spellEnd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изм</w:t>
            </w:r>
            <w:proofErr w:type="spellEnd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Значение</w:t>
            </w:r>
            <w:proofErr w:type="spellEnd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индикатора</w:t>
            </w:r>
            <w:proofErr w:type="spellEnd"/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20AC7" w:rsidRPr="00420AC7" w:rsidRDefault="00420AC7" w:rsidP="00420AC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710" w:type="dxa"/>
          </w:tcPr>
          <w:p w:rsidR="00420AC7" w:rsidRDefault="00420AC7" w:rsidP="00420AC7">
            <w:pPr>
              <w:spacing w:line="360" w:lineRule="auto"/>
              <w:ind w:left="-10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01E41"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1</w:t>
            </w:r>
          </w:p>
        </w:tc>
        <w:tc>
          <w:tcPr>
            <w:tcW w:w="5208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Площадь</w:t>
            </w:r>
            <w:proofErr w:type="spellEnd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убираемой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851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20AC7" w:rsidRPr="001C5E86" w:rsidRDefault="00420AC7" w:rsidP="006100E9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501 335</w:t>
            </w:r>
          </w:p>
        </w:tc>
        <w:tc>
          <w:tcPr>
            <w:tcW w:w="1275" w:type="dxa"/>
          </w:tcPr>
          <w:p w:rsidR="00420AC7" w:rsidRPr="006100E9" w:rsidRDefault="00CC45DE" w:rsidP="006100E9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100 567</w:t>
            </w:r>
          </w:p>
        </w:tc>
        <w:tc>
          <w:tcPr>
            <w:tcW w:w="710" w:type="dxa"/>
          </w:tcPr>
          <w:p w:rsidR="00420AC7" w:rsidRPr="006100E9" w:rsidRDefault="00CC45DE" w:rsidP="006100E9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20</w:t>
            </w: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2</w:t>
            </w:r>
          </w:p>
        </w:tc>
        <w:tc>
          <w:tcPr>
            <w:tcW w:w="5208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Ликвид</w:t>
            </w:r>
            <w:r>
              <w:rPr>
                <w:rFonts w:ascii="Book Antiqua" w:hAnsi="Book Antiqua"/>
                <w:color w:val="292929"/>
                <w:sz w:val="24"/>
                <w:szCs w:val="24"/>
              </w:rPr>
              <w:t>ация</w:t>
            </w:r>
            <w:proofErr w:type="spellEnd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несанкционированных</w:t>
            </w:r>
            <w:proofErr w:type="spellEnd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складирований</w:t>
            </w:r>
            <w:proofErr w:type="spellEnd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851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420AC7" w:rsidRPr="001C5E86" w:rsidRDefault="00420AC7" w:rsidP="006100E9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559</w:t>
            </w:r>
          </w:p>
        </w:tc>
        <w:tc>
          <w:tcPr>
            <w:tcW w:w="1275" w:type="dxa"/>
          </w:tcPr>
          <w:p w:rsidR="00420AC7" w:rsidRPr="006100E9" w:rsidRDefault="006100E9" w:rsidP="006100E9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 xml:space="preserve">       62</w:t>
            </w:r>
          </w:p>
        </w:tc>
        <w:tc>
          <w:tcPr>
            <w:tcW w:w="710" w:type="dxa"/>
          </w:tcPr>
          <w:p w:rsidR="00420AC7" w:rsidRPr="006100E9" w:rsidRDefault="006100E9" w:rsidP="006100E9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11,1</w:t>
            </w: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3</w:t>
            </w:r>
          </w:p>
        </w:tc>
        <w:tc>
          <w:tcPr>
            <w:tcW w:w="5208" w:type="dxa"/>
            <w:vAlign w:val="center"/>
          </w:tcPr>
          <w:p w:rsidR="00420AC7" w:rsidRPr="00821F7B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 w:rsidRPr="00821F7B"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 xml:space="preserve">Площадь создания, содержания зеленых насаждений </w:t>
            </w:r>
          </w:p>
        </w:tc>
        <w:tc>
          <w:tcPr>
            <w:tcW w:w="851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435 830</w:t>
            </w:r>
          </w:p>
        </w:tc>
        <w:tc>
          <w:tcPr>
            <w:tcW w:w="1275" w:type="dxa"/>
          </w:tcPr>
          <w:p w:rsidR="00420AC7" w:rsidRPr="006100E9" w:rsidRDefault="006100E9" w:rsidP="006100E9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</w:t>
            </w:r>
          </w:p>
        </w:tc>
        <w:tc>
          <w:tcPr>
            <w:tcW w:w="5208" w:type="dxa"/>
            <w:vAlign w:val="center"/>
          </w:tcPr>
          <w:p w:rsidR="00420AC7" w:rsidRPr="00821F7B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 w:rsidRPr="00821F7B"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851" w:type="dxa"/>
            <w:vAlign w:val="center"/>
          </w:tcPr>
          <w:p w:rsidR="00420AC7" w:rsidRPr="001C5E86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292929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Book Antiqua" w:hAnsi="Book Antiqua"/>
                <w:color w:val="292929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332</w:t>
            </w:r>
          </w:p>
        </w:tc>
        <w:tc>
          <w:tcPr>
            <w:tcW w:w="1275" w:type="dxa"/>
          </w:tcPr>
          <w:p w:rsidR="00420AC7" w:rsidRPr="006100E9" w:rsidRDefault="006100E9" w:rsidP="006100E9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</w:t>
            </w:r>
          </w:p>
        </w:tc>
        <w:tc>
          <w:tcPr>
            <w:tcW w:w="5208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обустроенных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контейнерных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площадок</w:t>
            </w:r>
            <w:proofErr w:type="spellEnd"/>
          </w:p>
        </w:tc>
        <w:tc>
          <w:tcPr>
            <w:tcW w:w="851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292929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Book Antiqua" w:hAnsi="Book Antiqua"/>
                <w:color w:val="292929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6</w:t>
            </w:r>
          </w:p>
        </w:tc>
        <w:tc>
          <w:tcPr>
            <w:tcW w:w="5208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отремонтированных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тротуаров</w:t>
            </w:r>
            <w:proofErr w:type="spellEnd"/>
          </w:p>
        </w:tc>
        <w:tc>
          <w:tcPr>
            <w:tcW w:w="851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7</w:t>
            </w:r>
          </w:p>
        </w:tc>
        <w:tc>
          <w:tcPr>
            <w:tcW w:w="5208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обустроенных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спортивных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площадок</w:t>
            </w:r>
            <w:proofErr w:type="spellEnd"/>
          </w:p>
        </w:tc>
        <w:tc>
          <w:tcPr>
            <w:tcW w:w="851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292929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Book Antiqua" w:hAnsi="Book Antiqua"/>
                <w:color w:val="292929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</w:tr>
      <w:tr w:rsidR="00420AC7" w:rsidTr="006100E9">
        <w:tc>
          <w:tcPr>
            <w:tcW w:w="570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8</w:t>
            </w:r>
          </w:p>
        </w:tc>
        <w:tc>
          <w:tcPr>
            <w:tcW w:w="5208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отремонтированных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внутриквартальных</w:t>
            </w:r>
            <w:proofErr w:type="spellEnd"/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292929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851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20AC7" w:rsidRDefault="00420AC7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3 098</w:t>
            </w:r>
          </w:p>
        </w:tc>
        <w:tc>
          <w:tcPr>
            <w:tcW w:w="1275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420AC7" w:rsidRPr="006100E9" w:rsidRDefault="006100E9" w:rsidP="00A1667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  <w:t>-</w:t>
            </w:r>
          </w:p>
        </w:tc>
      </w:tr>
    </w:tbl>
    <w:p w:rsidR="00821F7B" w:rsidRPr="00420AC7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821F7B" w:rsidRDefault="00821F7B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</w:p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 xml:space="preserve">Глава ВМО Качинский МО, </w:t>
      </w:r>
      <w:proofErr w:type="gramStart"/>
      <w:r>
        <w:rPr>
          <w:b/>
          <w:i/>
          <w:color w:val="000000"/>
          <w:sz w:val="24"/>
          <w:szCs w:val="24"/>
          <w:lang w:val="ru-RU"/>
        </w:rPr>
        <w:t>исполняющий</w:t>
      </w:r>
      <w:proofErr w:type="gramEnd"/>
      <w:r>
        <w:rPr>
          <w:b/>
          <w:i/>
          <w:color w:val="000000"/>
          <w:sz w:val="24"/>
          <w:szCs w:val="24"/>
          <w:lang w:val="ru-RU"/>
        </w:rPr>
        <w:t xml:space="preserve"> </w:t>
      </w:r>
    </w:p>
    <w:p w:rsidR="00AE0CEA" w:rsidRDefault="00AE0CEA" w:rsidP="00AE0CEA">
      <w:pPr>
        <w:jc w:val="both"/>
        <w:rPr>
          <w:b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 xml:space="preserve">полномочия председателя Совета, </w:t>
      </w:r>
    </w:p>
    <w:p w:rsidR="00AE0CEA" w:rsidRDefault="00AE0CEA" w:rsidP="00AE0CEA">
      <w:pPr>
        <w:tabs>
          <w:tab w:val="left" w:pos="6663"/>
        </w:tabs>
        <w:jc w:val="both"/>
        <w:rPr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  <w:t>Глава местной администрации</w:t>
      </w:r>
      <w:r>
        <w:rPr>
          <w:b/>
          <w:i/>
          <w:color w:val="000000"/>
          <w:sz w:val="24"/>
          <w:szCs w:val="24"/>
          <w:lang w:val="ru-RU"/>
        </w:rPr>
        <w:tab/>
        <w:t xml:space="preserve">        </w:t>
      </w:r>
      <w:r w:rsidR="00EF0896">
        <w:rPr>
          <w:b/>
          <w:i/>
          <w:color w:val="000000"/>
          <w:sz w:val="24"/>
          <w:szCs w:val="24"/>
          <w:lang w:val="ru-RU"/>
        </w:rPr>
        <w:t xml:space="preserve">                 </w:t>
      </w:r>
      <w:r>
        <w:rPr>
          <w:b/>
          <w:i/>
          <w:color w:val="000000"/>
          <w:sz w:val="24"/>
          <w:szCs w:val="24"/>
          <w:lang w:val="ru-RU"/>
        </w:rPr>
        <w:t xml:space="preserve">  Н.М. Герасим</w:t>
      </w:r>
      <w:r>
        <w:rPr>
          <w:sz w:val="24"/>
          <w:szCs w:val="24"/>
          <w:lang w:val="ru-RU"/>
        </w:rPr>
        <w:t xml:space="preserve">                 </w:t>
      </w:r>
    </w:p>
    <w:p w:rsidR="00AE0CEA" w:rsidRDefault="00AE0CEA" w:rsidP="00AE0CEA">
      <w:pPr>
        <w:jc w:val="both"/>
        <w:rPr>
          <w:rFonts w:eastAsiaTheme="minorHAnsi"/>
          <w:sz w:val="28"/>
          <w:szCs w:val="28"/>
          <w:lang w:val="ru-RU"/>
        </w:rPr>
      </w:pPr>
    </w:p>
    <w:p w:rsidR="00AE0CEA" w:rsidRDefault="00AE0CEA" w:rsidP="00AE0CEA">
      <w:pPr>
        <w:jc w:val="both"/>
        <w:rPr>
          <w:rFonts w:eastAsiaTheme="minorHAnsi"/>
          <w:sz w:val="28"/>
          <w:szCs w:val="28"/>
          <w:lang w:val="ru-RU"/>
        </w:rPr>
      </w:pPr>
    </w:p>
    <w:p w:rsidR="00AE0CEA" w:rsidRDefault="00AE0CEA" w:rsidP="00AE0CEA">
      <w:pPr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СОГЛАСОВАНО:</w:t>
      </w:r>
    </w:p>
    <w:p w:rsidR="00AE0CEA" w:rsidRDefault="00AE0CEA" w:rsidP="00AE0CEA">
      <w:pPr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Заместитель Главы местной администрации</w:t>
      </w:r>
    </w:p>
    <w:p w:rsidR="00AE0CEA" w:rsidRDefault="00AE0CEA" w:rsidP="00AE0CEA">
      <w:pPr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Качинского МО                                            </w:t>
      </w:r>
      <w:r>
        <w:rPr>
          <w:rFonts w:eastAsiaTheme="minorHAnsi"/>
          <w:sz w:val="24"/>
          <w:szCs w:val="24"/>
          <w:lang w:val="ru-RU"/>
        </w:rPr>
        <w:tab/>
        <w:t xml:space="preserve">                                       </w:t>
      </w:r>
      <w:r w:rsidR="00EF0896">
        <w:rPr>
          <w:rFonts w:eastAsiaTheme="minorHAnsi"/>
          <w:sz w:val="24"/>
          <w:szCs w:val="24"/>
          <w:lang w:val="ru-RU"/>
        </w:rPr>
        <w:t xml:space="preserve">                   </w:t>
      </w:r>
      <w:r>
        <w:rPr>
          <w:rFonts w:eastAsiaTheme="minorHAnsi"/>
          <w:sz w:val="24"/>
          <w:szCs w:val="24"/>
          <w:lang w:val="ru-RU"/>
        </w:rPr>
        <w:t xml:space="preserve"> Р.А. Тишко</w:t>
      </w:r>
    </w:p>
    <w:p w:rsidR="00EF0896" w:rsidRDefault="00EF0896" w:rsidP="00AE0CEA">
      <w:pPr>
        <w:jc w:val="both"/>
        <w:rPr>
          <w:rFonts w:eastAsiaTheme="minorHAnsi"/>
          <w:sz w:val="24"/>
          <w:szCs w:val="24"/>
          <w:lang w:val="ru-RU"/>
        </w:rPr>
      </w:pPr>
    </w:p>
    <w:p w:rsidR="00AE0CEA" w:rsidRDefault="00B62AB5" w:rsidP="00AE0CEA">
      <w:pPr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Начальник</w:t>
      </w:r>
      <w:r w:rsidR="00AE0CEA">
        <w:rPr>
          <w:rFonts w:eastAsiaTheme="minorHAnsi"/>
          <w:sz w:val="24"/>
          <w:szCs w:val="24"/>
          <w:lang w:val="ru-RU"/>
        </w:rPr>
        <w:t xml:space="preserve"> отдела</w:t>
      </w:r>
      <w:r>
        <w:rPr>
          <w:rFonts w:eastAsiaTheme="minorHAnsi"/>
          <w:sz w:val="24"/>
          <w:szCs w:val="24"/>
          <w:lang w:val="ru-RU"/>
        </w:rPr>
        <w:t xml:space="preserve"> ИОГП</w:t>
      </w:r>
    </w:p>
    <w:p w:rsidR="00AE0CEA" w:rsidRDefault="00AE0CEA" w:rsidP="00AE0CEA">
      <w:pPr>
        <w:tabs>
          <w:tab w:val="left" w:pos="6663"/>
        </w:tabs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местной администрации Качинского МО                                                  </w:t>
      </w:r>
      <w:r w:rsidR="00EF0896">
        <w:rPr>
          <w:rFonts w:eastAsiaTheme="minorHAnsi"/>
          <w:sz w:val="24"/>
          <w:szCs w:val="24"/>
          <w:lang w:val="ru-RU"/>
        </w:rPr>
        <w:t xml:space="preserve">         </w:t>
      </w:r>
      <w:r>
        <w:rPr>
          <w:rFonts w:eastAsiaTheme="minorHAnsi"/>
          <w:sz w:val="24"/>
          <w:szCs w:val="24"/>
          <w:lang w:val="ru-RU"/>
        </w:rPr>
        <w:t xml:space="preserve">  </w:t>
      </w:r>
      <w:r w:rsidR="00B62AB5">
        <w:rPr>
          <w:rFonts w:eastAsiaTheme="minorHAnsi"/>
          <w:sz w:val="24"/>
          <w:szCs w:val="24"/>
          <w:lang w:val="ru-RU"/>
        </w:rPr>
        <w:t>Ю.П.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B62AB5">
        <w:rPr>
          <w:rFonts w:eastAsiaTheme="minorHAnsi"/>
          <w:sz w:val="24"/>
          <w:szCs w:val="24"/>
          <w:lang w:val="ru-RU"/>
        </w:rPr>
        <w:t>Курбатова</w:t>
      </w:r>
      <w:r>
        <w:rPr>
          <w:rFonts w:eastAsiaTheme="minorHAnsi"/>
          <w:sz w:val="24"/>
          <w:szCs w:val="24"/>
          <w:lang w:val="ru-RU"/>
        </w:rPr>
        <w:t xml:space="preserve">     </w:t>
      </w:r>
    </w:p>
    <w:p w:rsidR="00AE0CEA" w:rsidRDefault="00AE0CEA" w:rsidP="00AE0CEA">
      <w:pPr>
        <w:rPr>
          <w:sz w:val="24"/>
          <w:szCs w:val="24"/>
          <w:lang w:val="ru-RU"/>
        </w:rPr>
      </w:pPr>
    </w:p>
    <w:p w:rsidR="00AE0CEA" w:rsidRDefault="00AE0CEA" w:rsidP="00AE0CEA">
      <w:pPr>
        <w:jc w:val="center"/>
        <w:rPr>
          <w:sz w:val="28"/>
          <w:szCs w:val="28"/>
          <w:lang w:val="ru-RU"/>
        </w:rPr>
      </w:pPr>
    </w:p>
    <w:p w:rsidR="00AE0CEA" w:rsidRDefault="00AE0CEA" w:rsidP="00AE0CEA">
      <w:pPr>
        <w:jc w:val="center"/>
        <w:rPr>
          <w:sz w:val="24"/>
          <w:szCs w:val="24"/>
          <w:lang w:val="ru-RU"/>
        </w:rPr>
      </w:pPr>
    </w:p>
    <w:p w:rsidR="00AE0CEA" w:rsidRDefault="00AE0CEA" w:rsidP="00AE0CEA">
      <w:pPr>
        <w:jc w:val="center"/>
        <w:rPr>
          <w:sz w:val="24"/>
          <w:szCs w:val="24"/>
          <w:lang w:val="ru-RU"/>
        </w:rPr>
      </w:pPr>
    </w:p>
    <w:p w:rsidR="00AE0CEA" w:rsidRDefault="00AE0CEA" w:rsidP="00AE0CEA">
      <w:pPr>
        <w:jc w:val="center"/>
        <w:rPr>
          <w:sz w:val="24"/>
          <w:szCs w:val="24"/>
          <w:lang w:val="ru-RU"/>
        </w:rPr>
      </w:pPr>
    </w:p>
    <w:p w:rsidR="00AE0CEA" w:rsidRDefault="00AE0CEA" w:rsidP="00AE0CEA">
      <w:pPr>
        <w:jc w:val="center"/>
        <w:rPr>
          <w:sz w:val="24"/>
          <w:szCs w:val="24"/>
          <w:lang w:val="ru-RU"/>
        </w:rPr>
      </w:pPr>
    </w:p>
    <w:p w:rsidR="00AE0CEA" w:rsidRDefault="00AE0CEA" w:rsidP="00AE0CEA">
      <w:pPr>
        <w:jc w:val="center"/>
        <w:rPr>
          <w:sz w:val="24"/>
          <w:szCs w:val="24"/>
          <w:lang w:val="ru-RU"/>
        </w:rPr>
      </w:pPr>
    </w:p>
    <w:sectPr w:rsidR="00AE0CEA" w:rsidSect="000172A0">
      <w:pgSz w:w="11920" w:h="16840"/>
      <w:pgMar w:top="5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E0A"/>
    <w:multiLevelType w:val="hybridMultilevel"/>
    <w:tmpl w:val="9B64F116"/>
    <w:lvl w:ilvl="0" w:tplc="B0EA79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FE"/>
    <w:rsid w:val="000172A0"/>
    <w:rsid w:val="00036824"/>
    <w:rsid w:val="00170558"/>
    <w:rsid w:val="001A03AA"/>
    <w:rsid w:val="00203D4A"/>
    <w:rsid w:val="00234B02"/>
    <w:rsid w:val="00286BE4"/>
    <w:rsid w:val="002D1380"/>
    <w:rsid w:val="003A0AC2"/>
    <w:rsid w:val="003C6276"/>
    <w:rsid w:val="00420AC7"/>
    <w:rsid w:val="004F1EFA"/>
    <w:rsid w:val="005251D3"/>
    <w:rsid w:val="00577815"/>
    <w:rsid w:val="0058409D"/>
    <w:rsid w:val="005F296F"/>
    <w:rsid w:val="006100E9"/>
    <w:rsid w:val="00821F7B"/>
    <w:rsid w:val="00870709"/>
    <w:rsid w:val="00871EEF"/>
    <w:rsid w:val="008D07F3"/>
    <w:rsid w:val="00A816FE"/>
    <w:rsid w:val="00AB5C4B"/>
    <w:rsid w:val="00AE0CEA"/>
    <w:rsid w:val="00B25A08"/>
    <w:rsid w:val="00B62AB5"/>
    <w:rsid w:val="00C01E41"/>
    <w:rsid w:val="00C6624C"/>
    <w:rsid w:val="00C87F54"/>
    <w:rsid w:val="00CC45DE"/>
    <w:rsid w:val="00D86EED"/>
    <w:rsid w:val="00DA11BD"/>
    <w:rsid w:val="00E75560"/>
    <w:rsid w:val="00E815F0"/>
    <w:rsid w:val="00E85D9A"/>
    <w:rsid w:val="00EB7F6D"/>
    <w:rsid w:val="00EF0896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07F3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8D07F3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8D07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8D07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0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7F3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5F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07F3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8D07F3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8D07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8D07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0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7F3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5F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2018-05-17T06:35:00Z</cp:lastPrinted>
  <dcterms:created xsi:type="dcterms:W3CDTF">2018-03-30T06:19:00Z</dcterms:created>
  <dcterms:modified xsi:type="dcterms:W3CDTF">2018-05-17T06:37:00Z</dcterms:modified>
</cp:coreProperties>
</file>