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762000" cy="9715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4" t="-74" r="-94" b="-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ook Antiqua" w:hAnsi="Book Antiqua" w:cs="Book Antiqua"/>
          <w:b/>
          <w:b/>
          <w:i/>
          <w:i/>
          <w:sz w:val="28"/>
          <w:szCs w:val="28"/>
          <w:u w:val="single"/>
        </w:rPr>
      </w:pPr>
      <w:r>
        <w:rPr>
          <w:rFonts w:cs="Book Antiqua"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10488" w:type="dxa"/>
        <w:jc w:val="left"/>
        <w:tblInd w:w="-106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136"/>
        <w:gridCol w:w="2102"/>
        <w:gridCol w:w="4250"/>
      </w:tblGrid>
      <w:tr>
        <w:trPr/>
        <w:tc>
          <w:tcPr>
            <w:tcW w:w="4136" w:type="dxa"/>
            <w:tcBorders/>
            <w:shd w:fill="auto" w:val="clear"/>
          </w:tcPr>
          <w:p>
            <w:pPr>
              <w:pStyle w:val="NoSpacing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>ХХХ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VI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Spacing"/>
              <w:widowControl/>
              <w:shd w:val="clear" w:fill="FFFFFF"/>
              <w:suppressAutoHyphens w:val="true"/>
              <w:overflowPunct w:val="true"/>
              <w:bidi w:val="0"/>
              <w:ind w:left="0" w:right="907" w:hanging="0"/>
              <w:jc w:val="right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Spacing"/>
        <w:rPr>
          <w:rFonts w:ascii="Book Antiqua" w:hAnsi="Book Antiqua" w:cs="Book Antiqua"/>
          <w:b/>
          <w:b/>
          <w:bCs/>
          <w:sz w:val="32"/>
          <w:szCs w:val="32"/>
          <w:u w:val="single"/>
        </w:rPr>
      </w:pPr>
      <w:r>
        <w:rPr>
          <w:rFonts w:cs="Book Antiqua" w:ascii="Book Antiqua" w:hAnsi="Book Antiqua"/>
          <w:b/>
          <w:bCs/>
          <w:sz w:val="32"/>
          <w:szCs w:val="32"/>
          <w:u w:val="single"/>
        </w:rPr>
      </w:r>
    </w:p>
    <w:p>
      <w:pPr>
        <w:pStyle w:val="NoSpacing"/>
        <w:numPr>
          <w:ilvl w:val="0"/>
          <w:numId w:val="0"/>
        </w:numPr>
        <w:spacing w:before="240" w:after="240"/>
        <w:jc w:val="center"/>
        <w:outlineLvl w:val="0"/>
        <w:rPr/>
      </w:pPr>
      <w:r>
        <w:rPr>
          <w:rFonts w:cs="Book Antiqua" w:ascii="Book Antiqua" w:hAnsi="Book Antiqua"/>
          <w:b/>
          <w:bCs/>
          <w:i/>
          <w:iCs/>
          <w:sz w:val="36"/>
          <w:szCs w:val="36"/>
        </w:rPr>
        <w:t xml:space="preserve"> </w:t>
      </w:r>
      <w:r>
        <w:rPr>
          <w:rFonts w:cs="Book Antiqua" w:ascii="Book Antiqua" w:hAnsi="Book Antiqua"/>
          <w:b/>
          <w:bCs/>
          <w:i/>
          <w:iCs/>
          <w:sz w:val="36"/>
          <w:szCs w:val="36"/>
        </w:rPr>
        <w:t>РЕШЕНИ</w:t>
      </w:r>
      <w:r>
        <w:rPr>
          <w:rFonts w:cs="Book Antiqua" w:ascii="Book Antiqua" w:hAnsi="Book Antiqua"/>
          <w:b/>
          <w:bCs/>
          <w:i/>
          <w:iCs/>
          <w:sz w:val="36"/>
          <w:szCs w:val="36"/>
        </w:rPr>
        <w:t>Е</w:t>
      </w:r>
    </w:p>
    <w:p>
      <w:pPr>
        <w:pStyle w:val="NoSpacing"/>
        <w:numPr>
          <w:ilvl w:val="0"/>
          <w:numId w:val="0"/>
        </w:numPr>
        <w:spacing w:before="240" w:after="240"/>
        <w:jc w:val="center"/>
        <w:outlineLvl w:val="0"/>
        <w:rPr/>
      </w:pPr>
      <w:r>
        <w:rPr>
          <w:rFonts w:cs="Book Antiqua" w:ascii="Book Antiqua" w:hAnsi="Book Antiqua"/>
          <w:b/>
          <w:bCs/>
          <w:i/>
          <w:iCs/>
          <w:sz w:val="36"/>
          <w:szCs w:val="36"/>
        </w:rPr>
        <w:t xml:space="preserve">№ </w:t>
      </w:r>
      <w:r>
        <w:rPr>
          <w:rFonts w:cs="Book Antiqua" w:ascii="Book Antiqua" w:hAnsi="Book Antiqua"/>
          <w:b/>
          <w:bCs/>
          <w:i/>
          <w:iCs/>
          <w:sz w:val="36"/>
          <w:szCs w:val="36"/>
        </w:rPr>
        <w:t>36/132</w:t>
      </w:r>
    </w:p>
    <w:p>
      <w:pPr>
        <w:pStyle w:val="Normal"/>
        <w:spacing w:before="240" w:after="240"/>
        <w:jc w:val="center"/>
        <w:rPr/>
      </w:pPr>
      <w:r>
        <w:rPr>
          <w:rFonts w:ascii="Book Antiqua" w:hAnsi="Book Antiqua"/>
          <w:sz w:val="24"/>
          <w:szCs w:val="24"/>
        </w:rPr>
        <w:t>19.08.</w:t>
      </w:r>
      <w:r>
        <w:rPr>
          <w:rFonts w:ascii="Book Antiqua" w:hAnsi="Book Antiqua"/>
          <w:sz w:val="24"/>
          <w:szCs w:val="24"/>
          <w:lang w:val="en-US"/>
        </w:rPr>
        <w:t>2019</w:t>
      </w:r>
      <w:r>
        <w:rPr>
          <w:rFonts w:ascii="Book Antiqua" w:hAnsi="Book Antiqua"/>
          <w:sz w:val="24"/>
          <w:szCs w:val="24"/>
        </w:rPr>
        <w:t>года                                                                                                  пгт. Кача</w:t>
      </w:r>
    </w:p>
    <w:p>
      <w:pPr>
        <w:pStyle w:val="51"/>
        <w:shd w:val="clear" w:color="auto" w:fill="auto"/>
        <w:spacing w:lineRule="auto" w:line="240" w:before="180" w:after="0"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</w:t>
      </w:r>
      <w:bookmarkStart w:id="0" w:name="__DdeLink__12163_2099629390"/>
      <w:r>
        <w:rPr>
          <w:rFonts w:cs="Times New Roman" w:ascii="Times New Roman" w:hAnsi="Times New Roman"/>
          <w:b/>
          <w:bCs/>
          <w:sz w:val="28"/>
          <w:szCs w:val="28"/>
        </w:rPr>
        <w:t xml:space="preserve">Об утверждении Положения о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порядке назначения и проведения опроса граждан во внутригородском муниципальном образовании города Севастополя Качинский муниципальный округ</w:t>
      </w:r>
      <w:bookmarkEnd w:id="0"/>
    </w:p>
    <w:p>
      <w:pPr>
        <w:pStyle w:val="51"/>
        <w:shd w:val="clear" w:color="auto" w:fill="auto"/>
        <w:spacing w:lineRule="auto" w:line="240" w:before="180" w:after="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>В 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bidi="ru-RU"/>
        </w:rPr>
        <w:t xml:space="preserve">,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bidi="ru-RU"/>
        </w:rPr>
        <w:t xml:space="preserve">Уставом внутригородского муниципального образования города Севастополя Качинский муниципальный округ, </w:t>
      </w:r>
      <w:r>
        <w:rPr>
          <w:rFonts w:cs="Times New Roman" w:ascii="Times New Roman" w:hAnsi="Times New Roman"/>
          <w:b w:val="false"/>
          <w:sz w:val="28"/>
          <w:szCs w:val="28"/>
        </w:rPr>
        <w:t>утвержденного решением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Совета Качинского муниципального округа от 19.03.2015 №13,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bidi="ru-RU"/>
        </w:rPr>
        <w:t xml:space="preserve">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>
      <w:pPr>
        <w:pStyle w:val="ConsPlusTitle"/>
        <w:widowControl/>
        <w:spacing w:lineRule="auto" w:line="276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Book Antiqua"/>
          <w:b/>
          <w:b/>
          <w:sz w:val="28"/>
          <w:szCs w:val="28"/>
          <w:lang w:val="ru-RU"/>
        </w:rPr>
      </w:pPr>
      <w:r>
        <w:rPr>
          <w:rFonts w:cs="Book Antiqua"/>
          <w:b/>
          <w:sz w:val="28"/>
          <w:szCs w:val="28"/>
          <w:lang w:val="ru-RU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Book Antiqua"/>
          <w:b/>
          <w:b/>
          <w:sz w:val="28"/>
          <w:szCs w:val="28"/>
          <w:lang w:val="ru-RU"/>
        </w:rPr>
      </w:pPr>
      <w:r>
        <w:rPr>
          <w:rFonts w:cs="Book Antiqua"/>
          <w:b/>
          <w:sz w:val="28"/>
          <w:szCs w:val="28"/>
          <w:lang w:val="ru-RU"/>
        </w:rPr>
        <w:t>Совет Качинского муниципального округа</w:t>
      </w:r>
    </w:p>
    <w:p>
      <w:pPr>
        <w:pStyle w:val="Normal"/>
        <w:jc w:val="center"/>
        <w:rPr>
          <w:rFonts w:ascii="Book Antiqua" w:hAnsi="Book Antiqua" w:cs="Book Antiqua"/>
          <w:b/>
          <w:b/>
          <w:lang w:val="ru-RU"/>
        </w:rPr>
      </w:pPr>
      <w:r>
        <w:rPr>
          <w:rFonts w:cs="Book Antiqua" w:ascii="Book Antiqua" w:hAnsi="Book Antiqua"/>
          <w:b/>
          <w:lang w:val="ru-RU"/>
        </w:rPr>
      </w:r>
    </w:p>
    <w:p>
      <w:pPr>
        <w:pStyle w:val="Normal"/>
        <w:jc w:val="center"/>
        <w:rPr>
          <w:rFonts w:ascii="Book Antiqua" w:hAnsi="Book Antiqua" w:cs="Book Antiqua"/>
          <w:b/>
          <w:b/>
          <w:lang w:val="ru-RU"/>
        </w:rPr>
      </w:pPr>
      <w:r>
        <w:rPr>
          <w:rFonts w:cs="Book Antiqua" w:ascii="Book Antiqua" w:hAnsi="Book Antiqua"/>
          <w:b/>
          <w:lang w:val="ru-RU"/>
        </w:rPr>
        <w:t>РЕШИЛ:</w:t>
      </w:r>
    </w:p>
    <w:p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 xml:space="preserve">1. </w:t>
        <w:tab/>
        <w:t xml:space="preserve">Утвердить </w:t>
      </w:r>
      <w:bookmarkStart w:id="1" w:name="__DdeLink__4753_2923931205"/>
      <w:r>
        <w:rPr>
          <w:rFonts w:cs="Times New Roman" w:ascii="Times New Roman" w:hAnsi="Times New Roman"/>
          <w:b w:val="false"/>
          <w:sz w:val="28"/>
          <w:szCs w:val="28"/>
        </w:rPr>
        <w:t xml:space="preserve">Положение 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порядке назначения и проведения опроса граждан во внутригородском муниципальном образовании города Севастополя Качинский муниципальный округ</w:t>
      </w:r>
      <w:bookmarkEnd w:id="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(Приложение 1).</w:t>
      </w:r>
    </w:p>
    <w:p>
      <w:pPr>
        <w:pStyle w:val="ConsPlusTitle"/>
        <w:widowControl/>
        <w:ind w:hanging="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>2.  Настоящее Решение вступает в силу с момента обнародования.</w:t>
      </w:r>
    </w:p>
    <w:p>
      <w:pPr>
        <w:pStyle w:val="ConsPlusTitle"/>
        <w:widowControl/>
        <w:ind w:firstLine="426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>3.  Обнародовать данное Решение путём размещения его полного текста на информационных стендах для официальной информации Качинского муниципального и на официальном сайте ВМО Качинский МО.</w:t>
      </w:r>
    </w:p>
    <w:p>
      <w:pPr>
        <w:pStyle w:val="ConsPlusTitle"/>
        <w:widowControl/>
        <w:ind w:firstLine="426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 xml:space="preserve"> 4. Контроль за исполнением настоящего решения  оставляю за собой.</w:t>
      </w:r>
    </w:p>
    <w:p>
      <w:pPr>
        <w:pStyle w:val="Normal"/>
        <w:rPr/>
      </w:pPr>
      <w:r>
        <w:rPr/>
      </w:r>
    </w:p>
    <w:tbl>
      <w:tblPr>
        <w:tblStyle w:val="a8"/>
        <w:tblW w:w="95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15"/>
        <w:gridCol w:w="3519"/>
      </w:tblGrid>
      <w:tr>
        <w:trPr/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A"/>
                <w:szCs w:val="20"/>
                <w:lang w:eastAsia="ru-RU"/>
              </w:rPr>
              <w:t>Глава ВМО Качинский МО, исполняющий полномочия председателя Совета, Глава местной администрации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i/>
                <w:sz w:val="24"/>
                <w:szCs w:val="24"/>
                <w:lang w:eastAsia="ru-RU"/>
              </w:rPr>
              <w:t xml:space="preserve">        </w:t>
            </w:r>
          </w:p>
          <w:p>
            <w:pPr>
              <w:pStyle w:val="NoSpacing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Book Antiqua" w:hAnsi="Book Antiqua"/>
                <w:b/>
                <w:i/>
                <w:sz w:val="24"/>
                <w:szCs w:val="24"/>
                <w:lang w:eastAsia="ru-RU"/>
              </w:rPr>
              <w:t>Н.М. Герасим</w:t>
            </w:r>
          </w:p>
          <w:p>
            <w:pPr>
              <w:pStyle w:val="NoSpacing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bookmarkStart w:id="2" w:name="_MON_1535454574"/>
      <w:bookmarkEnd w:id="2"/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tbl>
      <w:tblPr>
        <w:tblW w:w="3765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65"/>
      </w:tblGrid>
      <w:tr>
        <w:trPr>
          <w:trHeight w:val="900" w:hRule="atLeast"/>
        </w:trPr>
        <w:tc>
          <w:tcPr>
            <w:tcW w:w="3765" w:type="dxa"/>
            <w:tcBorders/>
            <w:shd w:fill="auto" w:val="clear"/>
          </w:tcPr>
          <w:p>
            <w:pPr>
              <w:pStyle w:val="Style23"/>
              <w:jc w:val="left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z w:val="16"/>
                <w:szCs w:val="16"/>
                <w:lang w:eastAsia="en-US"/>
              </w:rPr>
              <w:t xml:space="preserve">Приложение                                                                                 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к  решению Совета Качинског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о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муниципального округа  г. Севастополя </w:t>
            </w:r>
            <w:r>
              <w:rPr>
                <w:rFonts w:eastAsia="Calibri" w:cs="Times New Roman"/>
                <w:color w:val="000000" w:themeColor="text1"/>
                <w:sz w:val="16"/>
                <w:szCs w:val="16"/>
                <w:lang w:eastAsia="en-US"/>
              </w:rPr>
              <w:t xml:space="preserve">                                                                                  от </w:t>
            </w:r>
            <w:r>
              <w:rPr>
                <w:rFonts w:eastAsia="Calibri" w:cs="Times New Roman"/>
                <w:color w:val="000000" w:themeColor="text1"/>
                <w:sz w:val="16"/>
                <w:szCs w:val="16"/>
                <w:lang w:eastAsia="en-US"/>
              </w:rPr>
              <w:t xml:space="preserve">19.08.2019г. </w:t>
            </w:r>
            <w:r>
              <w:rPr>
                <w:rFonts w:eastAsia="Calibri" w:cs="Times New Roman"/>
                <w:color w:val="000000" w:themeColor="text1"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eastAsia="Calibri" w:cs="Times New Roman"/>
                <w:color w:val="000000" w:themeColor="text1"/>
                <w:sz w:val="16"/>
                <w:szCs w:val="16"/>
                <w:lang w:eastAsia="en-US"/>
              </w:rPr>
              <w:t>36/132  Об утверждении Положения о порядке назначения и проведения опроса граждан во внутригородском муниципальном образовании города Севастополя Качинский муниципальный округ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left="0" w:hanging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ПОЛОЖЕНИЕ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left="0" w:hanging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о порядке назначения и проведения опроса граждан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left="0" w:hanging="0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во внутригородском муниципальном образовании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left="0" w:hanging="0"/>
        <w:jc w:val="center"/>
        <w:rPr/>
      </w:pPr>
      <w:r>
        <w:rPr>
          <w:b/>
          <w:sz w:val="28"/>
          <w:lang w:eastAsia="ru-RU"/>
        </w:rPr>
        <w:t>города Севастополя Качинский муниципальный округ</w:t>
      </w:r>
      <w:r>
        <w:rPr>
          <w:rFonts w:eastAsia="Calibri"/>
          <w:b/>
          <w:sz w:val="28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left="0" w:hanging="0"/>
        <w:jc w:val="center"/>
        <w:rPr>
          <w:rFonts w:eastAsia="Calibri"/>
          <w:b/>
          <w:b/>
          <w:sz w:val="28"/>
          <w:lang w:eastAsia="ru-RU"/>
        </w:rPr>
      </w:pPr>
      <w:r>
        <w:rPr>
          <w:rFonts w:eastAsia="Calibri"/>
          <w:b/>
          <w:sz w:val="28"/>
          <w:lang w:eastAsia="ru-RU"/>
        </w:rPr>
      </w:r>
    </w:p>
    <w:p>
      <w:pPr>
        <w:pStyle w:val="Normal"/>
        <w:widowControl w:val="false"/>
        <w:suppressAutoHyphens w:val="false"/>
        <w:spacing w:before="0" w:after="12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Общие положения</w:t>
      </w:r>
    </w:p>
    <w:p>
      <w:pPr>
        <w:pStyle w:val="Normal"/>
        <w:widowControl w:val="false"/>
        <w:suppressAutoHyphens w:val="false"/>
        <w:spacing w:before="0" w:after="120"/>
        <w:ind w:left="0" w:right="0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Настоящее Положение разработано в соответствии с Федеральным законом  от 06.10.2003 № 131-ФЗ «Об общих принципах организации местного самоуправления в Российской Федерации», </w:t>
      </w:r>
      <w:r>
        <w:rPr>
          <w:rFonts w:eastAsia="Calibri" w:cs="Times New Roman"/>
          <w:b w:val="false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eastAsia="en-US" w:bidi="ru-RU"/>
        </w:rPr>
        <w:t xml:space="preserve">Уставом внутригородского муниципального образования города Севастополя Качинский муниципальный округ, </w:t>
      </w:r>
      <w:r>
        <w:rPr>
          <w:rFonts w:eastAsia="Calibri" w:cs="Times New Roman"/>
          <w:b w:val="false"/>
          <w:sz w:val="28"/>
          <w:szCs w:val="28"/>
          <w:lang w:eastAsia="en-US"/>
        </w:rPr>
        <w:t>утвержденного решением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b w:val="false"/>
          <w:sz w:val="28"/>
          <w:szCs w:val="28"/>
          <w:lang w:eastAsia="en-US"/>
        </w:rPr>
        <w:t xml:space="preserve">Совета Качинского муниципального округа от 19.03.2015 №13, 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eastAsia="en-US" w:bidi="ru-RU"/>
        </w:rPr>
        <w:t>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14.</w:t>
      </w:r>
    </w:p>
    <w:p>
      <w:pPr>
        <w:pStyle w:val="Normal"/>
        <w:widowControl w:val="false"/>
        <w:suppressAutoHyphens w:val="false"/>
        <w:spacing w:before="0" w:after="12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Понятие опроса граждан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Опрос граждан является одной из форм непосредственного участия населения в осуществлении местного самоуправления на территории ВМО Качинский МО.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Опрос граждан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ВМО Качинский МО, а также органами государственной власти города Севастополя.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Результаты опроса граждан носят рекомендательный характер,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В опросе граждан имеют право участвовать жители ВМО Качинский МО, обладающие избирательным правом, т.е. достигшие возраста восемнадцати лет граждане Российской Федерации, место жительства которых расположено в пределах муниципального образования, иностранные граждане, постоянно проживающие на территории ВМО Качинский МО, в соответствии с международными договорами Российской Федерации и в порядке, установленном действующим законодательством. Исключение составляют граждане, признанные судом недееспособными или содержащиеся в местах лишения свободы по приговору суда.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Граждане участвуют в опросе на равных основаниях. Каждый участник опроса обладает одним голосом и участвует в опросе непосредственно.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                               не  допускаются.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Подготовка, проведение и установление результатов опроса осуществляется на основе принципов законности, открытости и гласности.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Органы и должностные лица местного самоуправления ВМО Качинский МО обязаны содействовать населению в реализации права на участие в опросе.</w:t>
      </w:r>
    </w:p>
    <w:p>
      <w:pPr>
        <w:pStyle w:val="Normal"/>
        <w:widowControl w:val="false"/>
        <w:suppressAutoHyphens w:val="false"/>
        <w:spacing w:before="0" w:after="120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Настоящее Положение не распространяет свое действие на проведение на территории ВМО Качинский МО социологических опросов и иных видов социологических исследований, проводимых по инициативе иных субъектов.</w:t>
      </w:r>
    </w:p>
    <w:p>
      <w:pPr>
        <w:pStyle w:val="Normal"/>
        <w:widowControl w:val="false"/>
        <w:suppressAutoHyphens w:val="false"/>
        <w:spacing w:before="0" w:after="12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Вопросы, предлагаемые при проведении опроса граждан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На опрос могут выноситься: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вопросы местного значения, определенные действующим законодательством;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вопросы изменения целевого назначения земель ВМО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Качинский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МО для объектов регионального и межрегионального значения.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города Севастополя и нормативным правовым актам ВМО Качинский МО.</w:t>
      </w:r>
    </w:p>
    <w:p>
      <w:pPr>
        <w:pStyle w:val="Normal"/>
        <w:widowControl w:val="false"/>
        <w:suppressAutoHyphens w:val="false"/>
        <w:spacing w:before="0" w:after="120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>
      <w:pPr>
        <w:pStyle w:val="Normal"/>
        <w:widowControl w:val="false"/>
        <w:suppressAutoHyphens w:val="false"/>
        <w:spacing w:before="0" w:after="12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Территория проведения опроса граждан</w:t>
      </w:r>
    </w:p>
    <w:p>
      <w:pPr>
        <w:pStyle w:val="Normal"/>
        <w:widowControl w:val="false"/>
        <w:suppressAutoHyphens w:val="false"/>
        <w:spacing w:before="0" w:after="120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Опрос граждан может проводиться одновременно на всей территории ВМО Качинский МО,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на иной территории проживания граждан).</w:t>
      </w:r>
    </w:p>
    <w:p>
      <w:pPr>
        <w:pStyle w:val="Normal"/>
        <w:widowControl w:val="false"/>
        <w:suppressAutoHyphens w:val="false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Финансирование опроса граждан</w:t>
      </w:r>
    </w:p>
    <w:p>
      <w:pPr>
        <w:pStyle w:val="Normal"/>
        <w:widowControl w:val="false"/>
        <w:suppressAutoHyphens w:val="false"/>
        <w:ind w:left="0" w:right="0" w:firstLine="540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Финансирование мероприятий, связанных с подготовкой и проведением опроса граждан, осуществляется: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за счет средств местного бюджета ВМО Качинский МО - при проведении опроса граждан по инициативе органов местного самоуправления                   ВМО Качинский МО;</w:t>
      </w:r>
    </w:p>
    <w:p>
      <w:pPr>
        <w:pStyle w:val="Normal"/>
        <w:widowControl w:val="false"/>
        <w:suppressAutoHyphens w:val="false"/>
        <w:spacing w:before="0" w:after="120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за счет средств бюджета города Севастополя - при проведении опроса граждан по инициативе органов государственной власти города Севастополя.</w:t>
      </w:r>
    </w:p>
    <w:p>
      <w:pPr>
        <w:pStyle w:val="Normal"/>
        <w:widowControl w:val="false"/>
        <w:suppressAutoHyphens w:val="false"/>
        <w:spacing w:before="0" w:after="12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 Инициатива проведения опроса граждан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Инициатива проведения опроса граждан принадлежит: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Совету  Качинского МО или Главе ВМО Качинский МО - по вопросам местного значения;</w:t>
      </w:r>
    </w:p>
    <w:p>
      <w:pPr>
        <w:pStyle w:val="Normal"/>
        <w:widowControl w:val="false"/>
        <w:suppressAutoHyphens w:val="false"/>
        <w:spacing w:before="0" w:after="120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органам государственной власти города Севастополя - для учета мнения граждан при принятии решений об изменении целевого назначения земель ВМО Качинский МО для объектов регионального и межрегионального значения.</w:t>
      </w:r>
    </w:p>
    <w:p>
      <w:pPr>
        <w:pStyle w:val="Normal"/>
        <w:widowControl w:val="false"/>
        <w:suppressAutoHyphens w:val="false"/>
        <w:spacing w:before="0" w:after="12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7. Назначение опроса граждан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Решение о назначении  опроса граждан принимается  Советом Качинского МО.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решении Совета Качинского МО о назначении опроса граждан устанавливаются: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дата и сроки проведения опроса;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формулировка вопроса (вопросов), предлагаемого (предлагаемых) при проведении опроса;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методика проведения опроса;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форма опросного листа;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минимальная численность жителей муниципального образования участвующих в опросе.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Решение о назначении опроса граждан подлежит обязательному опубликованию (обнародованию).</w:t>
      </w:r>
    </w:p>
    <w:p>
      <w:pPr>
        <w:pStyle w:val="Normal"/>
        <w:widowControl w:val="false"/>
        <w:suppressAutoHyphens w:val="false"/>
        <w:spacing w:before="0" w:after="120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Опрос граждан проводится не позднее трех месяцев со дня принятия решения о назначении опроса граждан.</w:t>
      </w:r>
    </w:p>
    <w:p>
      <w:pPr>
        <w:pStyle w:val="Normal"/>
        <w:widowControl w:val="false"/>
        <w:suppressAutoHyphens w:val="false"/>
        <w:spacing w:before="0" w:after="120"/>
        <w:ind w:left="0" w:right="0" w:firstLine="709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8. Комиссия по проведению опроса граждан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Подготовку и проведение опроса граждан осуществляет Комиссия по проведению опроса граждан (далее – Комиссия), сформированная Советом Качинского МО.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Численность Комиссии определяет Совет Качинского МО, в зависимости от числа создаваемых участков для опроса граждан, с учетом того, что на каждом участке должно находится не менее 3 членов Комиссии. 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состав Комиссии в обязательном порядке включаются представители Главы ВМО Качинский МО, Совета Качинского  МО, местной администрации ВМО Качинский МО, инициатора проведения опроса граждан, а также представители общественности территории, на которой проводится опрос граждан.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Комиссия созывается не позднее чем на третий день после принятия решения о назначении опроса граждан и на первом заседании открытым голосованием избирает из своего состава председателя комиссии, заместителя (заместителей) председателя комиссии и секретаря комиссии.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>
      <w:pPr>
        <w:pStyle w:val="Normal"/>
        <w:widowControl w:val="false"/>
        <w:suppressAutoHyphens w:val="false"/>
        <w:spacing w:before="0" w:after="120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Решение Комиссии оформляется протоколом, который подписывается председателем и секретарем Комиссии.</w:t>
      </w:r>
    </w:p>
    <w:p>
      <w:pPr>
        <w:pStyle w:val="Normal"/>
        <w:widowControl w:val="false"/>
        <w:suppressAutoHyphens w:val="false"/>
        <w:spacing w:before="0" w:after="12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9. Полномочия Комиссии по проведению опроса граждан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Комиссия:</w:t>
      </w:r>
    </w:p>
    <w:p>
      <w:pPr>
        <w:pStyle w:val="Normal"/>
        <w:widowControl w:val="false"/>
        <w:tabs>
          <w:tab w:val="clear" w:pos="709"/>
          <w:tab w:val="left" w:pos="851" w:leader="none"/>
          <w:tab w:val="left" w:pos="993" w:leader="none"/>
        </w:tabs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  <w:tab/>
        <w:t>организует исполнение настоящего Положения при проведении опроса и обеспечивает его соблюдение;</w:t>
      </w:r>
    </w:p>
    <w:p>
      <w:pPr>
        <w:pStyle w:val="Normal"/>
        <w:widowControl w:val="false"/>
        <w:tabs>
          <w:tab w:val="clear" w:pos="709"/>
          <w:tab w:val="left" w:pos="851" w:leader="none"/>
          <w:tab w:val="left" w:pos="993" w:leader="none"/>
        </w:tabs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  <w:tab/>
        <w:t>осуществляет контроль за соблюдением права жителей ВМО _Качинского МО на участие в опросе;</w:t>
      </w:r>
    </w:p>
    <w:p>
      <w:pPr>
        <w:pStyle w:val="Normal"/>
        <w:widowControl w:val="false"/>
        <w:tabs>
          <w:tab w:val="clear" w:pos="709"/>
          <w:tab w:val="left" w:pos="851" w:leader="none"/>
          <w:tab w:val="left" w:pos="993" w:leader="none"/>
        </w:tabs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определяет пункт опроса, где будет проходить голосование, и (или) порядок осуществления голосования по месту жительства участников опроса, а в случае проведения опроса граждан в нескольких пунктах опроса,  определяет количество и местонахождение пунктов опроса.</w:t>
      </w:r>
    </w:p>
    <w:p>
      <w:pPr>
        <w:pStyle w:val="Normal"/>
        <w:widowControl w:val="false"/>
        <w:tabs>
          <w:tab w:val="clear" w:pos="709"/>
          <w:tab w:val="left" w:pos="851" w:leader="none"/>
          <w:tab w:val="left" w:pos="993" w:leader="none"/>
        </w:tabs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  <w:tab/>
        <w:t>не позднее чем за 10 дней до проведения опроса оповещает жителей ВМО Качинский  МО о дате и времени, сроках, пунктах опроса с указанием их местоположения,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>
      <w:pPr>
        <w:pStyle w:val="Normal"/>
        <w:widowControl w:val="false"/>
        <w:tabs>
          <w:tab w:val="clear" w:pos="709"/>
          <w:tab w:val="left" w:pos="851" w:leader="none"/>
          <w:tab w:val="left" w:pos="993" w:leader="none"/>
        </w:tabs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  <w:tab/>
        <w:t>обеспечивает изготовление опросных листов по форме, указанной в решении Совета Качиснкого МО;</w:t>
      </w:r>
    </w:p>
    <w:p>
      <w:pPr>
        <w:pStyle w:val="Normal"/>
        <w:widowControl w:val="false"/>
        <w:tabs>
          <w:tab w:val="clear" w:pos="709"/>
          <w:tab w:val="left" w:pos="851" w:leader="none"/>
          <w:tab w:val="left" w:pos="993" w:leader="none"/>
        </w:tabs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  <w:tab/>
        <w:t>совместно с органами территориального общественного самоуправления ВМО Качинский  МО организует сбор подписей при опросе;</w:t>
      </w:r>
    </w:p>
    <w:p>
      <w:pPr>
        <w:pStyle w:val="Normal"/>
        <w:widowControl w:val="false"/>
        <w:tabs>
          <w:tab w:val="clear" w:pos="709"/>
          <w:tab w:val="left" w:pos="851" w:leader="none"/>
          <w:tab w:val="left" w:pos="993" w:leader="none"/>
        </w:tabs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  <w:tab/>
        <w:t xml:space="preserve">составляет списки участников опроса при проведении открытого поименного опроса; </w:t>
      </w:r>
    </w:p>
    <w:p>
      <w:pPr>
        <w:pStyle w:val="Normal"/>
        <w:widowControl w:val="false"/>
        <w:tabs>
          <w:tab w:val="clear" w:pos="709"/>
          <w:tab w:val="left" w:pos="851" w:leader="none"/>
          <w:tab w:val="left" w:pos="993" w:leader="none"/>
        </w:tabs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составляет список лиц, осуществляющих сбор подписей;</w:t>
      </w:r>
    </w:p>
    <w:p>
      <w:pPr>
        <w:pStyle w:val="Normal"/>
        <w:widowControl w:val="false"/>
        <w:tabs>
          <w:tab w:val="clear" w:pos="709"/>
          <w:tab w:val="left" w:pos="851" w:leader="none"/>
          <w:tab w:val="left" w:pos="993" w:leader="none"/>
        </w:tabs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  <w:tab/>
        <w:t>устанавливает итоги опроса и обнародует их;</w:t>
      </w:r>
    </w:p>
    <w:p>
      <w:pPr>
        <w:pStyle w:val="Normal"/>
        <w:widowControl w:val="false"/>
        <w:tabs>
          <w:tab w:val="clear" w:pos="709"/>
          <w:tab w:val="left" w:pos="851" w:leader="none"/>
          <w:tab w:val="left" w:pos="993" w:leader="none"/>
        </w:tabs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  <w:tab/>
        <w:t>по вопросам материально-технического и организационного обеспечения сотрудничает с ответственным структурным подразделением местной администрации ВМО Качиснкого МО;</w:t>
      </w:r>
    </w:p>
    <w:p>
      <w:pPr>
        <w:pStyle w:val="Normal"/>
        <w:widowControl w:val="false"/>
        <w:tabs>
          <w:tab w:val="clear" w:pos="709"/>
          <w:tab w:val="left" w:pos="851" w:leader="none"/>
          <w:tab w:val="left" w:pos="993" w:leader="none"/>
        </w:tabs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  <w:tab/>
        <w:t>осуществляет иные полномочия.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Комиссия в рамках своей компетенции взаимодействует с органами и должностными лицами ВМО Качинский МО, общественными объединениями, территориальными общественными самоуправлениями, средствами массовой информации.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Деятельность членов Комиссии осуществляется на общественных началах. 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uppressAutoHyphens w:val="false"/>
        <w:spacing w:before="0" w:after="120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Полномочия Комиссии прекращаются после официального опубликования (обнародования) результатов рассмотрения опроса уполномоченным должностным лицом или органом местного самоуправления.</w:t>
      </w:r>
    </w:p>
    <w:p>
      <w:pPr>
        <w:pStyle w:val="Normal"/>
        <w:widowControl w:val="false"/>
        <w:suppressAutoHyphens w:val="false"/>
        <w:spacing w:before="0" w:after="12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10. Процедура проведения опроса граждан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Опрос проводится путем заполнения опросного листа в период и время, определенные в решении Советом Качинского МО о назначении опроса.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>
      <w:pPr>
        <w:pStyle w:val="Normal"/>
        <w:widowControl w:val="false"/>
        <w:suppressAutoHyphens w:val="false"/>
        <w:spacing w:before="0" w:after="120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>
      <w:pPr>
        <w:pStyle w:val="Normal"/>
        <w:widowControl w:val="false"/>
        <w:suppressAutoHyphens w:val="false"/>
        <w:spacing w:before="0" w:after="12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11.  Установление результатов опроса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протоколе указываются: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номер экземпляра протокола;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дата составления протокола;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сроки проведения опроса: дата начала и дата окончания; 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территория опроса (если опрос проводился на части территории ВМО качинский МО, обязательно указываются наименования микрорайонов, улиц, номера домов);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формулировка вопроса (вопросов), предлагаемого (предлагаемых) при проведении опроса;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число граждан, обладающих правом на участие в опросе и проживающих на соответствующей территории, на которой проводился опрос;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число граждан, принявших участие в опросе;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число признанных недействительными записей в опросных листах;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количество голосов, поданных за вопрос, вынесенный на опрос;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количество голосов, поданных против вопроса, вынесенного на опрос;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решение о признании опроса состоявшимся или не состоявшимся: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фамилия, имя, отчество и подпись председателя и секретаря Комиссии.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Недействительными признаются: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все записи в опросном листе неустановленной формы или не имеющем подписей председателя и секретаря комиссии;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записи в опросных листах, по которым невозможно достоверно установить мнение участника опроса либо не содержащие данные о голосовавшем или его подпись, а также содержащие повторяющиеся записи.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Если число граждан, принявших участие в опросе, меньше минимального числа граждан, установленных в решении Совета Качинского МО о назначении опроса, Комиссия признает опрос несостоявшимся.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В течение 7 дней со дня окончания опроса Комиссия направляет по одному экземпляру протокола в Совет Качинского МО, Главе ВМО Качинский МО, а также публикует (обнародует) результаты опроса.  </w:t>
      </w:r>
    </w:p>
    <w:p>
      <w:pPr>
        <w:pStyle w:val="Normal"/>
        <w:widowControl w:val="false"/>
        <w:suppressAutoHyphens w:val="false"/>
        <w:spacing w:before="0" w:after="120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Вместе с экземпляром протокола в Совет Качинского МО также представляются сшитые и пронумерованные опросные листы.  Один экземпляр протокола остается в Комиссии. </w:t>
      </w:r>
    </w:p>
    <w:p>
      <w:pPr>
        <w:pStyle w:val="Normal"/>
        <w:widowControl w:val="false"/>
        <w:suppressAutoHyphens w:val="false"/>
        <w:spacing w:before="0" w:after="12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12. Рассмотрение результатов опроса граждан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Мнение населения, выявленное в ходе опроса, носит рекомендательный характер, рассматривается органами и должностными лицами ВМО качинский МО в соответствии с их компетенцией, закрепленной в Уставе ВМО Качинский МО, и учитывается при принятии решений в течение двух месяцев после завершения опроса населения.</w:t>
      </w:r>
    </w:p>
    <w:p>
      <w:pPr>
        <w:pStyle w:val="Normal"/>
        <w:widowControl w:val="false"/>
        <w:suppressAutoHyphens w:val="false"/>
        <w:spacing w:before="0" w:after="120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невозможности принятия решения в том варианте, за который высказалось большинство граждан при опросе, Глава ВМО Качинский МО или Совет Качинского МО должны принять аргументированное решение и опубликовать (обнародовать) его.</w:t>
      </w:r>
    </w:p>
    <w:p>
      <w:pPr>
        <w:pStyle w:val="Normal"/>
        <w:widowControl w:val="false"/>
        <w:suppressAutoHyphens w:val="false"/>
        <w:spacing w:before="0" w:after="12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13. Защита персональных данных</w:t>
      </w:r>
    </w:p>
    <w:p>
      <w:pPr>
        <w:pStyle w:val="Normal"/>
        <w:widowControl w:val="false"/>
        <w:suppressAutoHyphens w:val="false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к защите обрабатываемых персональных данных предъявляются требования, предусмотренные Федеральным законом от 27.07.2006 № 152-ФЗ «О персональных данных».</w:t>
      </w:r>
    </w:p>
    <w:p>
      <w:pPr>
        <w:pStyle w:val="Normal"/>
        <w:widowControl w:val="false"/>
        <w:suppressAutoHyphens w:val="false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610" w:leader="none"/>
        </w:tabs>
        <w:jc w:val="both"/>
        <w:rPr/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8"/>
        <w:tblW w:w="95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7"/>
        <w:gridCol w:w="3897"/>
      </w:tblGrid>
      <w:tr>
        <w:trPr/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A"/>
                <w:szCs w:val="20"/>
                <w:lang w:eastAsia="ru-RU"/>
              </w:rPr>
              <w:t>Глава ВМО Качинский МО, исполняющий полномочия председателя Совета, Глава местной администрации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Cs w:val="20"/>
                <w:lang w:eastAsia="ru-RU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i/>
                <w:sz w:val="24"/>
                <w:szCs w:val="24"/>
                <w:lang w:eastAsia="ru-RU"/>
              </w:rPr>
              <w:t xml:space="preserve">        </w:t>
            </w:r>
          </w:p>
          <w:p>
            <w:pPr>
              <w:pStyle w:val="NoSpacing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Book Antiqua" w:hAnsi="Book Antiqua"/>
                <w:b/>
                <w:i/>
                <w:sz w:val="24"/>
                <w:szCs w:val="24"/>
                <w:lang w:eastAsia="ru-RU"/>
              </w:rPr>
              <w:t>Н.М. Герасим</w:t>
            </w:r>
          </w:p>
          <w:p>
            <w:pPr>
              <w:pStyle w:val="NoSpacing"/>
              <w:spacing w:lineRule="auto" w:line="240" w:before="0" w:after="0"/>
              <w:rPr>
                <w:rFonts w:ascii="Book Antiqua" w:hAnsi="Book Antiqua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i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right"/>
              <w:rPr>
                <w:rFonts w:ascii="Book Antiqua" w:hAnsi="Book Antiqua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081f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1"/>
    <w:qFormat/>
    <w:locked/>
    <w:rsid w:val="0094081f"/>
    <w:rPr>
      <w:rFonts w:ascii="Calibri" w:hAnsi="Calibri" w:eastAsia="Times New Roman" w:cs="Calibri"/>
      <w:lang w:eastAsia="ru-RU"/>
    </w:rPr>
  </w:style>
  <w:style w:type="character" w:styleId="5" w:customStyle="1">
    <w:name w:val="Основной текст (5)_"/>
    <w:basedOn w:val="DefaultParagraphFont"/>
    <w:link w:val="50"/>
    <w:qFormat/>
    <w:rsid w:val="0094081f"/>
    <w:rPr>
      <w:shd w:fill="FFFFFF" w:val="clear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94081f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94081f"/>
    <w:pPr>
      <w:widowControl w:val="false"/>
      <w:overflowPunct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link w:val="a4"/>
    <w:uiPriority w:val="1"/>
    <w:qFormat/>
    <w:rsid w:val="0094081f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4081f"/>
    <w:pPr>
      <w:spacing w:before="0" w:after="0"/>
      <w:ind w:left="720" w:hanging="0"/>
      <w:contextualSpacing/>
    </w:pPr>
    <w:rPr/>
  </w:style>
  <w:style w:type="paragraph" w:styleId="51" w:customStyle="1">
    <w:name w:val="Основной текст (5)"/>
    <w:basedOn w:val="Normal"/>
    <w:link w:val="5"/>
    <w:qFormat/>
    <w:rsid w:val="0094081f"/>
    <w:pPr>
      <w:widowControl w:val="false"/>
      <w:shd w:val="clear" w:color="auto" w:fill="FFFFFF"/>
      <w:spacing w:lineRule="auto" w:line="240" w:before="180" w:after="18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94081f"/>
    <w:pPr/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Times New Roman" w:hAnsi="Times New Roman" w:eastAsia="Calibri" w:cs="Times New Roman" w:eastAsiaTheme="minorHAnsi"/>
      <w:color w:val="000000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081f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LibreOffice/6.2.3.2$Windows_x86 LibreOffice_project/aecc05fe267cc68dde00352a451aa867b3b546ac</Application>
  <Pages>7</Pages>
  <Words>1809</Words>
  <Characters>12544</Characters>
  <CharactersWithSpaces>14708</CharactersWithSpaces>
  <Paragraphs>123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2018-10-11T07:20:00Z</dcterms:created>
  <dc:creator>Admin</dc:creator>
  <dc:description/>
  <dc:language>ru-RU</dc:language>
  <cp:lastModifiedBy/>
  <cp:lastPrinted>2019-08-20T09:35:10Z</cp:lastPrinted>
  <dcterms:modified xsi:type="dcterms:W3CDTF">2019-08-20T09:36:07Z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