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ascii="Book Antiqua" w:hAnsi="Book Antiqua"/>
        </w:rPr>
        <w:t xml:space="preserve">                                              </w:t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8"/>
          <w:szCs w:val="28"/>
          <w:u w:val="single"/>
        </w:rPr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35"/>
        <w:gridCol w:w="3150"/>
        <w:gridCol w:w="3160"/>
      </w:tblGrid>
      <w:tr>
        <w:trPr/>
        <w:tc>
          <w:tcPr>
            <w:tcW w:w="293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jc w:val="center"/>
        <w:rPr>
          <w:rFonts w:ascii="Book Antiqua" w:hAnsi="Book Antiqua" w:eastAsia="Calibri" w:cs="Book Antiqua"/>
          <w:b/>
          <w:b/>
          <w:bCs/>
          <w:i/>
          <w:i/>
          <w:iCs/>
          <w:u w:val="single"/>
        </w:rPr>
      </w:pPr>
      <w:r>
        <w:rPr>
          <w:rFonts w:eastAsia="Calibri" w:cs="Book Antiqua" w:ascii="Book Antiqua" w:hAnsi="Book Antiqua"/>
          <w:b/>
          <w:bCs/>
          <w:i/>
          <w:iCs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№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39/142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rFonts w:ascii="Book Antiqua" w:hAnsi="Book Antiqua" w:eastAsia="Calibri" w:cs="Book Antiqua"/>
                <w:b/>
                <w:b/>
                <w:bCs/>
                <w:u w:val="single"/>
              </w:rPr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/>
      </w:pPr>
      <w:r>
        <w:rPr>
          <w:rFonts w:ascii="Book Antiqua" w:hAnsi="Book Antiqua"/>
          <w:b/>
          <w:sz w:val="26"/>
          <w:szCs w:val="26"/>
        </w:rPr>
        <w:t xml:space="preserve">О внесении изменений в решение Совета Качинского муниципального округа от </w:t>
      </w:r>
      <w:r>
        <w:rPr>
          <w:rFonts w:ascii="Book Antiqua" w:hAnsi="Book Antiqua"/>
          <w:b/>
          <w:sz w:val="26"/>
          <w:szCs w:val="26"/>
          <w:lang w:val="en-US"/>
        </w:rPr>
        <w:t>23</w:t>
      </w:r>
      <w:r>
        <w:rPr>
          <w:rFonts w:ascii="Book Antiqua" w:hAnsi="Book Antiqua"/>
          <w:b/>
          <w:sz w:val="26"/>
          <w:szCs w:val="26"/>
          <w:lang w:val="ru-RU"/>
        </w:rPr>
        <w:t xml:space="preserve"> </w:t>
      </w:r>
      <w:r>
        <w:rPr>
          <w:rFonts w:ascii="Book Antiqua" w:hAnsi="Book Antiqua"/>
          <w:b/>
          <w:sz w:val="26"/>
          <w:szCs w:val="26"/>
          <w:lang w:val="en-US"/>
        </w:rPr>
        <w:t>а</w:t>
      </w:r>
      <w:r>
        <w:rPr>
          <w:rFonts w:ascii="Book Antiqua" w:hAnsi="Book Antiqua"/>
          <w:b/>
          <w:sz w:val="26"/>
          <w:szCs w:val="26"/>
          <w:lang w:val="ru-RU"/>
        </w:rPr>
        <w:t xml:space="preserve">вгуста  </w:t>
      </w:r>
      <w:r>
        <w:rPr>
          <w:rFonts w:ascii="Book Antiqua" w:hAnsi="Book Antiqua"/>
          <w:b/>
          <w:sz w:val="26"/>
          <w:szCs w:val="26"/>
        </w:rPr>
        <w:t>2018 года № 21/92 «Об утверждении Порядка предоставления помещений для проведения встреч депутатов Совета Качинского муниципального округа с избирателями на территории внутригородского муниципального образования города Севастополя Качинский муниципальный округ»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частью 5.3. статьи 40 Федерального закона от 06.10.2003 № 131-ФЗ «Об общих принципах организации местного самоуправления в Российской Федерации», части 2 статьи 7 Закона города Севастополя от 08.06.2018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проведения встреч с избирателями, с целью проведения встреч и с избирателями органы местного самоуправления соответствующего муниципального образования безвозмездно предоставляют помещение», для осуществления депутатской деятельности и работы с избирателями, и порядок их предоставления,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Уставом ВМО </w:t>
      </w:r>
      <w:r>
        <w:rPr>
          <w:rFonts w:cs="Times New Roman" w:ascii="Times New Roman" w:hAnsi="Times New Roman"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МО, протестом прокуратуры Нахимовского района №7-01-2019 от 30.08.2019г.на противоречащий закону правовой акт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3540" w:right="-42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Качинского муниципального округа от 23августа 2018 года № 21/92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«Об утверждении Порядка предоставления помещений для проведения встреч депутатов Совета Качинского муниципального округа с избирателями на территории внутригородского муниципального образования города Севастополя Качинский муниципальный округ»: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  <w:u w:val="single"/>
        </w:rPr>
        <w:t xml:space="preserve">Приложение №2 Пункт 4 </w:t>
      </w:r>
      <w:r>
        <w:rPr>
          <w:rFonts w:ascii="Times New Roman" w:hAnsi="Times New Roman"/>
          <w:sz w:val="28"/>
          <w:szCs w:val="28"/>
        </w:rPr>
        <w:t>Порядка предоставления помещений для проведения встреч депутатов с избирателями на территории внутригородского муниципального образования города Севастополя Качинский муниципальный округ изложить в следующей редакции: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«Встречи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инфраструктуры». 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Приложение №2 Пункт 5 </w:t>
      </w:r>
      <w:r>
        <w:rPr>
          <w:rFonts w:cs="Times New Roman" w:ascii="Times New Roman" w:hAnsi="Times New Roman"/>
          <w:sz w:val="28"/>
          <w:szCs w:val="28"/>
        </w:rPr>
        <w:t>Порядка предоставления помещений для проведения встреч депутатов с избирателями на территории внутригородского муниципального образования города Севастополя Качинский муниципальный округ изложить в следующей редакции: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«Уведомление органов исполнительной власти субъекта Российской Федерации или органов местного самоуправления о таких встречах не требуется.  При этом депутат вправе предварительно проинформировать указанные органы о дате и времени их проведения во избежание задействования помещения при проведении иного мероприятия».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1.3.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Приложение №2 Пункт 6 </w:t>
      </w:r>
      <w:r>
        <w:rPr>
          <w:rFonts w:cs="Times New Roman" w:ascii="Times New Roman" w:hAnsi="Times New Roman"/>
          <w:sz w:val="28"/>
          <w:szCs w:val="28"/>
        </w:rPr>
        <w:t xml:space="preserve">Порядка предоставления помещений для проведения встреч депутатов с избирателями на территории внутригородского муниципального образования города Севастополя Качинский муниципальный округ изложить в следующей редакции: </w:t>
        <w:tab/>
        <w:t>«Органы местного самоуправления обязаны оказывать содействие депутатам в организации и проведении публичных мероприятий, обеспечить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помещений».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highlight w:val="white"/>
          <w:lang w:eastAsia="en-US"/>
        </w:rPr>
      </w:pPr>
      <w:r>
        <w:rPr>
          <w:rFonts w:eastAsia="Calibri" w:cs="Times New Roman" w:ascii="Times New Roman" w:hAnsi="Times New Roman"/>
          <w:highlight w:val="white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4.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41" w:type="dxa"/>
        <w:jc w:val="left"/>
        <w:tblInd w:w="-351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622"/>
        <w:gridCol w:w="1412"/>
        <w:gridCol w:w="2907"/>
      </w:tblGrid>
      <w:tr>
        <w:trPr/>
        <w:tc>
          <w:tcPr>
            <w:tcW w:w="5622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9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LibreOffice/6.3.1.2$Windows_x86 LibreOffice_project/b79626edf0065ac373bd1df5c28bd630b4424273</Application>
  <Pages>3</Pages>
  <Words>479</Words>
  <Characters>3541</Characters>
  <CharactersWithSpaces>4079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2019-10-23T10:13:48Z</cp:lastPrinted>
  <dcterms:modified xsi:type="dcterms:W3CDTF">2019-10-23T10:14:09Z</dcterms:modified>
  <cp:revision>13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