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/>
      </w:pPr>
      <w:r>
        <w:rPr/>
        <w:t xml:space="preserve">                                                                                          </w:t>
      </w:r>
      <w:r>
        <w:rPr>
          <w:rFonts w:ascii="Book Antiqua" w:hAnsi="Book Antiqua"/>
        </w:rPr>
        <w:t xml:space="preserve">                </w:t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>
          <w:rFonts w:ascii="Book Antiqua" w:hAnsi="Book Antiqua"/>
        </w:rPr>
      </w:pPr>
      <w:r>
        <w:rPr/>
      </w:r>
    </w:p>
    <w:p>
      <w:pPr>
        <w:pStyle w:val="Normal"/>
        <w:widowControl/>
        <w:tabs>
          <w:tab w:val="clear" w:pos="709"/>
          <w:tab w:val="left" w:pos="6525" w:leader="none"/>
        </w:tabs>
        <w:bidi w:val="0"/>
        <w:spacing w:lineRule="auto" w:line="360"/>
        <w:ind w:left="0" w:right="4252" w:hanging="0"/>
        <w:jc w:val="center"/>
        <w:rPr/>
      </w:pPr>
      <w:r>
        <w:rPr>
          <w:rFonts w:ascii="Book Antiqua" w:hAnsi="Book Antiqua"/>
        </w:rPr>
        <w:t xml:space="preserve">                                                                     </w:t>
      </w:r>
      <w:r>
        <w:rPr>
          <w:rFonts w:ascii="Book Antiqua" w:hAnsi="Book Antiqua"/>
        </w:rPr>
        <w:drawing>
          <wp:inline distT="0" distB="0" distL="0" distR="0">
            <wp:extent cx="828675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40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932"/>
        <w:gridCol w:w="3531"/>
        <w:gridCol w:w="2942"/>
      </w:tblGrid>
      <w:tr>
        <w:trPr/>
        <w:tc>
          <w:tcPr>
            <w:tcW w:w="293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№ </w:t>
      </w:r>
      <w:r>
        <w:rPr>
          <w:rFonts w:eastAsia="Calibri" w:cs="Book Antiqua" w:ascii="Book Antiqua" w:hAnsi="Book Antiqua"/>
          <w:b/>
          <w:bCs/>
          <w:i/>
          <w:iCs/>
          <w:color w:val="auto"/>
          <w:kern w:val="0"/>
          <w:sz w:val="40"/>
          <w:szCs w:val="40"/>
          <w:lang w:val="ru-RU" w:eastAsia="ru-RU" w:bidi="ar-SA"/>
        </w:rPr>
        <w:t>40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/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1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5</w:t>
      </w:r>
      <w:r>
        <w:rPr>
          <w:rFonts w:eastAsia="Calibri" w:cs="Book Antiqua" w:ascii="Book Antiqua" w:hAnsi="Book Antiqua"/>
          <w:b/>
          <w:bCs/>
          <w:i/>
          <w:iCs/>
          <w:color w:val="00000A"/>
          <w:kern w:val="0"/>
          <w:sz w:val="40"/>
          <w:szCs w:val="40"/>
          <w:lang w:val="ru-RU" w:eastAsia="en-US" w:bidi="ar-SA"/>
        </w:rPr>
        <w:t>0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516"/>
        <w:gridCol w:w="4729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/>
                <w:color w:val="00000A"/>
                <w:kern w:val="0"/>
                <w:sz w:val="28"/>
                <w:szCs w:val="28"/>
                <w:lang w:val="ru-RU" w:eastAsia="en-US" w:bidi="ar-SA"/>
              </w:rPr>
              <w:t>22.11.</w:t>
            </w:r>
            <w:r>
              <w:rPr>
                <w:rFonts w:eastAsia="Calibri" w:cs="Book Antiqua"/>
                <w:sz w:val="28"/>
                <w:szCs w:val="28"/>
              </w:rPr>
              <w:t>201</w:t>
            </w:r>
            <w:r>
              <w:rPr>
                <w:rFonts w:eastAsia="Calibri" w:cs="Book Antiqua"/>
                <w:sz w:val="28"/>
                <w:szCs w:val="28"/>
                <w:lang w:val="en-US"/>
              </w:rPr>
              <w:t>9</w:t>
            </w:r>
            <w:r>
              <w:rPr>
                <w:rFonts w:eastAsia="Calibri" w:cs="Book Antiqua"/>
                <w:sz w:val="28"/>
                <w:szCs w:val="28"/>
              </w:rPr>
              <w:t xml:space="preserve"> </w:t>
            </w:r>
            <w:r>
              <w:rPr>
                <w:rFonts w:eastAsia="Calibri" w:cs="Book Antiqua" w:ascii="Book Antiqua" w:hAnsi="Book Antiqua"/>
              </w:rPr>
              <w:t>года</w:t>
            </w:r>
          </w:p>
        </w:tc>
        <w:tc>
          <w:tcPr>
            <w:tcW w:w="4729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Book Antiqua" w:hAnsi="Book Antiqua" w:eastAsia="Calibri" w:cs="Book Antiqua"/>
              </w:rPr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Качинского муниципального округа от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9 апреля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77 </w:t>
      </w:r>
      <w:bookmarkStart w:id="0" w:name="__DdeLink__2640_4076418276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cs="Book Antiqua" w:ascii="Times New Roman" w:hAnsi="Times New Roman"/>
          <w:b/>
          <w:sz w:val="28"/>
          <w:szCs w:val="28"/>
          <w:lang w:val="ru-RU"/>
        </w:rPr>
        <w:t>Об утверждении Положения о проведении аттестации муниципальных служащих в органах местного самоуправления внутригородского муниципального образования города Севастополя - Качинский муниципальный округ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Законом города Севастополя от 05.08.2014  № 53-ЗС «О муниципальной службе в городе Севастополе», </w:t>
      </w:r>
      <w:r>
        <w:rPr>
          <w:rFonts w:cs="Book Antiqua" w:ascii="Times New Roman" w:hAnsi="Times New Roman"/>
          <w:sz w:val="28"/>
          <w:szCs w:val="28"/>
        </w:rPr>
        <w:t xml:space="preserve"> </w:t>
      </w:r>
      <w:r>
        <w:rPr>
          <w:rFonts w:cs="Book Antiqua" w:ascii="Times New Roman" w:hAnsi="Times New Roman"/>
          <w:sz w:val="28"/>
          <w:szCs w:val="28"/>
          <w:lang w:val="ru-RU"/>
        </w:rPr>
        <w:t xml:space="preserve">Федеральным законом Российской Федерации от 02 марта 2007 г. № 25-ФЗ «О муниципальной службе в Российской Федерации», Уставом внутригородского муниципального образования города Севастополя — Качинский муниципальный округ, утвержденного решением Совета Качинского муниципального округа от 19.03.2015 № 13, протестом прокуратуры Нахимовского района города Севастополя №7-01-2019 от 14.10.2019г. </w:t>
      </w:r>
      <w:r>
        <w:rPr>
          <w:rFonts w:eastAsia="SimSun" w:cs="Book Antiqua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н</w:t>
      </w:r>
      <w:r>
        <w:rPr>
          <w:rFonts w:cs="Book Antiqua" w:ascii="Times New Roman" w:hAnsi="Times New Roman"/>
          <w:sz w:val="28"/>
          <w:szCs w:val="28"/>
          <w:lang w:val="ru-RU"/>
        </w:rPr>
        <w:t>а противоречащий з</w:t>
      </w: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акону правовой акт</w:t>
      </w:r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Совет </w:t>
      </w:r>
      <w:r>
        <w:rPr>
          <w:rFonts w:cs="Times New Roman" w:ascii="Times New Roman" w:hAnsi="Times New Roman"/>
          <w:b/>
          <w:bCs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 муниципального округа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>
          <w:rFonts w:ascii="Times New Roman" w:hAnsi="Times New Roman"/>
          <w:sz w:val="24"/>
          <w:szCs w:val="24"/>
        </w:rPr>
        <w:t>РЕШИЛ: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Качинского муниципального 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13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 февраля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№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17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77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Book Antiqua" w:ascii="Times New Roman" w:hAnsi="Times New Roman"/>
          <w:b w:val="false"/>
          <w:bCs w:val="false"/>
          <w:sz w:val="28"/>
          <w:szCs w:val="28"/>
          <w:lang w:val="ru-RU"/>
        </w:rPr>
        <w:t>Об утверждении Положения о проведении аттестации муниципальных служащих в органах местного самоуправления внутригородского муниципального образования города Севастополя - Качинский муниципальный округ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Подп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>ункт  4 пункта 10 считать утратившим силу.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2. Пункт 23 изложить в следующей редакции: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eastAsia="SimSun" w:cs="Calibri"/>
          <w:b w:val="false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«По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</w:t>
      </w:r>
    </w:p>
    <w:p>
      <w:pPr>
        <w:pStyle w:val="Normal"/>
        <w:spacing w:lineRule="auto" w:line="360" w:before="0" w:after="0"/>
        <w:ind w:left="62" w:right="23" w:firstLine="4"/>
        <w:contextualSpacing/>
        <w:jc w:val="both"/>
        <w:rPr>
          <w:sz w:val="28"/>
          <w:szCs w:val="28"/>
        </w:rPr>
      </w:pPr>
      <w:r>
        <w:rPr>
          <w:rFonts w:eastAsia="SimSun" w:cs="Book Antiqua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ab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засчитывается.»</w:t>
      </w:r>
    </w:p>
    <w:p>
      <w:pPr>
        <w:pStyle w:val="Normal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ab/>
        <w:t>3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</w:rPr>
        <w:t>Настоящее решение подлежит официальному опубликованию на стендах ВМО Качинский МО и официальном сайте ВМО Качинский МО.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4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. Настоящее решение вступает в силу со дня его опубликования.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color w:val="00000A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5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 Контроль за исполнением настоящего решения оставляю за собой.</w:t>
      </w:r>
    </w:p>
    <w:tbl>
      <w:tblPr>
        <w:tblW w:w="9270" w:type="dxa"/>
        <w:jc w:val="left"/>
        <w:tblInd w:w="5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609"/>
        <w:gridCol w:w="1268"/>
        <w:gridCol w:w="2393"/>
      </w:tblGrid>
      <w:tr>
        <w:trPr/>
        <w:tc>
          <w:tcPr>
            <w:tcW w:w="560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6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3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/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  <w:lang w:val="ru-RU"/>
    </w:rPr>
  </w:style>
  <w:style w:type="character" w:styleId="WW8Num4z0">
    <w:name w:val="WW8Num4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</w:rPr>
  </w:style>
  <w:style w:type="character" w:styleId="WW8Num7z0">
    <w:name w:val="WW8Num7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  <w:lang w:val="ru-RU"/>
    </w:rPr>
  </w:style>
  <w:style w:type="character" w:styleId="WW8Num2z0">
    <w:name w:val="WW8Num2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</w:rPr>
  </w:style>
  <w:style w:type="character" w:styleId="WW8Num5z0">
    <w:name w:val="WW8Num5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</w:rPr>
  </w:style>
  <w:style w:type="character" w:styleId="WW8Num6z0">
    <w:name w:val="WW8Num6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</w:rPr>
  </w:style>
  <w:style w:type="character" w:styleId="WW8Num3z0">
    <w:name w:val="WW8Num3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</w:rPr>
  </w:style>
  <w:style w:type="character" w:styleId="WW8Num9z0">
    <w:name w:val="WW8Num9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  <w:lang w:val="ru-RU"/>
    </w:rPr>
  </w:style>
  <w:style w:type="character" w:styleId="WW8Num11z0">
    <w:name w:val="WW8Num11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auto" w:val="clear"/>
      <w:vertAlign w:val="baseline"/>
      <w:lang w:val="ru-RU"/>
    </w:rPr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WW8Num4">
    <w:name w:val="WW8Num4"/>
    <w:qFormat/>
  </w:style>
  <w:style w:type="numbering" w:styleId="WW8Num7">
    <w:name w:val="WW8Num7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9">
    <w:name w:val="WW8Num9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LibreOffice/6.3.1.2$Windows_x86 LibreOffice_project/b79626edf0065ac373bd1df5c28bd630b4424273</Application>
  <Pages>3</Pages>
  <Words>324</Words>
  <Characters>2261</Characters>
  <CharactersWithSpaces>2763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2019-11-28T16:15:41Z</cp:lastPrinted>
  <dcterms:modified xsi:type="dcterms:W3CDTF">2019-11-28T16:19:01Z</dcterms:modified>
  <cp:revision>23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