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Book Antiqua" w:hAnsi="Book Antiqua"/>
        </w:rPr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Book Antiqua" w:hAnsi="Book Antiqua" w:eastAsia="Times New Roman" w:cs="Book Antiqua"/>
          <w:b/>
          <w:b/>
          <w:bCs/>
          <w:i/>
          <w:i/>
          <w:iCs/>
          <w:sz w:val="28"/>
          <w:szCs w:val="28"/>
          <w:u w:val="single"/>
          <w:lang w:eastAsia="ru-RU"/>
        </w:rPr>
      </w:pPr>
      <w:r>
        <w:rPr>
          <w:rFonts w:eastAsia="Times New Roman" w:cs="Book Antiqua" w:ascii="Book Antiqua" w:hAnsi="Book Antiqua"/>
          <w:b/>
          <w:bCs/>
          <w:i/>
          <w:iCs/>
          <w:sz w:val="28"/>
          <w:szCs w:val="28"/>
          <w:u w:val="single"/>
          <w:lang w:eastAsia="ru-RU"/>
        </w:rPr>
        <w:t>Совет Качинского муниципального округа города Севастополя</w:t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3185"/>
        <w:gridCol w:w="3195"/>
      </w:tblGrid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>созыв</w:t>
            </w:r>
          </w:p>
        </w:tc>
        <w:tc>
          <w:tcPr>
            <w:tcW w:w="318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VIII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сессия</w:t>
            </w:r>
          </w:p>
        </w:tc>
        <w:tc>
          <w:tcPr>
            <w:tcW w:w="319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Book Antiqua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20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21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202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val="en-US" w:eastAsia="ru-RU"/>
              </w:rPr>
              <w:t>6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гг</w:t>
            </w:r>
            <w:r>
              <w:rPr>
                <w:rFonts w:eastAsia="Times New Roman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hanging="0"/>
        <w:jc w:val="center"/>
        <w:outlineLvl w:val="0"/>
        <w:rPr>
          <w:rFonts w:ascii="Book Antiqua" w:hAnsi="Book Antiqua"/>
        </w:rPr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  <w:lang w:eastAsia="ru-RU"/>
        </w:rPr>
        <w:t xml:space="preserve"> </w:t>
      </w:r>
      <w:r>
        <w:rPr>
          <w:rFonts w:eastAsia="Times New Roman" w:cs="Book Antiqua" w:ascii="Book Antiqua" w:hAnsi="Book Antiqua"/>
          <w:b/>
          <w:bCs/>
          <w:i/>
          <w:iCs/>
          <w:sz w:val="40"/>
          <w:szCs w:val="40"/>
          <w:lang w:eastAsia="ru-RU"/>
        </w:rPr>
        <w:t>РЕШЕНИЕ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8/29</w:t>
      </w:r>
    </w:p>
    <w:tbl>
      <w:tblPr>
        <w:tblW w:w="9216" w:type="dxa"/>
        <w:jc w:val="left"/>
        <w:tblInd w:w="35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424"/>
        <w:gridCol w:w="4791"/>
      </w:tblGrid>
      <w:tr>
        <w:trPr/>
        <w:tc>
          <w:tcPr>
            <w:tcW w:w="4424" w:type="dxa"/>
            <w:tcBorders/>
          </w:tcPr>
          <w:p>
            <w:pPr>
              <w:pStyle w:val="NoSpacing"/>
              <w:widowControl w:val="false"/>
              <w:rPr>
                <w:rFonts w:ascii="Book Antiqua" w:hAnsi="Book Antiqua"/>
              </w:rPr>
            </w:pPr>
            <w:r>
              <w:rPr>
                <w:rFonts w:eastAsia="Calibri" w:cs="Calibri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«20» мая </w:t>
            </w:r>
            <w:r>
              <w:rPr>
                <w:rFonts w:ascii="Book Antiqua" w:hAnsi="Book Antiqua"/>
                <w:sz w:val="24"/>
                <w:szCs w:val="24"/>
                <w:shd w:fill="auto" w:val="clear"/>
              </w:rPr>
              <w:t>202</w:t>
            </w:r>
            <w:r>
              <w:rPr>
                <w:rFonts w:eastAsia="Calibri" w:cs="Calibri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91" w:type="dxa"/>
            <w:tcBorders/>
          </w:tcPr>
          <w:p>
            <w:pPr>
              <w:pStyle w:val="NoSpacing"/>
              <w:widowControl w:val="false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>п. Кача</w:t>
            </w:r>
          </w:p>
        </w:tc>
      </w:tr>
    </w:tbl>
    <w:p>
      <w:pPr>
        <w:pStyle w:val="Normal"/>
        <w:bidi w:val="0"/>
        <w:jc w:val="center"/>
        <w:rPr>
          <w:rFonts w:ascii="Book Antiqua" w:hAnsi="Book Antiqua"/>
          <w:b/>
          <w:b/>
          <w:bCs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bCs/>
          <w:i/>
          <w:color w:val="000000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color w:val="000000"/>
          <w:sz w:val="24"/>
          <w:szCs w:val="24"/>
          <w:lang w:val="ru-RU"/>
        </w:rPr>
        <w:t xml:space="preserve">Об утверждении Отчётов об исполнении муниципальных программ </w:t>
      </w:r>
      <w:r>
        <w:rPr>
          <w:rFonts w:ascii="Book Antiqua" w:hAnsi="Book Antiqua"/>
          <w:b/>
          <w:i/>
          <w:sz w:val="24"/>
          <w:szCs w:val="24"/>
          <w:lang w:val="ru-RU"/>
        </w:rPr>
        <w:t xml:space="preserve">внутригородского муниципального образования города Севастополя </w:t>
      </w:r>
    </w:p>
    <w:p>
      <w:pPr>
        <w:pStyle w:val="Normal"/>
        <w:bidi w:val="0"/>
        <w:jc w:val="center"/>
        <w:rPr/>
      </w:pPr>
      <w:r>
        <w:rPr>
          <w:rFonts w:ascii="Book Antiqua" w:hAnsi="Book Antiqua"/>
          <w:b/>
          <w:i/>
          <w:sz w:val="24"/>
          <w:szCs w:val="24"/>
          <w:lang w:val="ru-RU"/>
        </w:rPr>
        <w:t>Качинский муниципальный округ за 1 квартал 2022г.</w:t>
      </w:r>
    </w:p>
    <w:p>
      <w:pPr>
        <w:pStyle w:val="Normal"/>
        <w:shd w:val="clear" w:fill="FFFFFF"/>
        <w:bidi w:val="0"/>
        <w:jc w:val="left"/>
        <w:rPr>
          <w:rFonts w:ascii="Book Antiqua" w:hAnsi="Book Antiqua"/>
          <w:color w:val="000000"/>
          <w:sz w:val="16"/>
          <w:szCs w:val="16"/>
          <w:lang w:val="ru-RU"/>
        </w:rPr>
      </w:pPr>
      <w:r>
        <w:rPr>
          <w:rFonts w:ascii="Book Antiqua" w:hAnsi="Book Antiqua"/>
          <w:color w:val="000000"/>
          <w:sz w:val="16"/>
          <w:szCs w:val="16"/>
          <w:lang w:val="ru-RU"/>
        </w:rPr>
        <w:tab/>
        <w:tab/>
        <w:tab/>
        <w:tab/>
      </w:r>
    </w:p>
    <w:p>
      <w:pPr>
        <w:pStyle w:val="Normal"/>
        <w:tabs>
          <w:tab w:val="clear" w:pos="709"/>
          <w:tab w:val="left" w:pos="1080" w:leader="none"/>
        </w:tabs>
        <w:bidi w:val="0"/>
        <w:ind w:left="0" w:right="0" w:firstLine="851"/>
        <w:jc w:val="both"/>
        <w:rPr/>
      </w:pPr>
      <w:r>
        <w:rPr>
          <w:rFonts w:ascii="Book Antiqua" w:hAnsi="Book Antiqua"/>
          <w:sz w:val="24"/>
          <w:szCs w:val="24"/>
          <w:lang w:val="ru-RU"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Закон города Севастополя от 23 декабря 2021 года № 681-ЗС "О бюджете города Севастополя на 2022 год и плановый период 2023 и 2024 годов", Законом города Севастополя от 30.12.2014 №102-ЗС «О местном самоуправлении в городе Севастополе», Уставом внутригородского муниципального образования, утвержденным решением Совета Качинского муниципального округа от 19.03.2015 №13, Постановлениями местной администрации Качинского муниципального округа от 12.11.202</w:t>
      </w:r>
      <w:r>
        <w:rPr>
          <w:rFonts w:ascii="Book Antiqua" w:hAnsi="Book Antiqua"/>
          <w:sz w:val="24"/>
          <w:szCs w:val="24"/>
          <w:lang w:val="en-US" w:eastAsia="ru-RU"/>
        </w:rPr>
        <w:t>1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№1</w:t>
      </w:r>
      <w:r>
        <w:rPr>
          <w:rFonts w:ascii="Book Antiqua" w:hAnsi="Book Antiqua"/>
          <w:sz w:val="24"/>
          <w:szCs w:val="24"/>
          <w:lang w:val="en-US" w:eastAsia="ru-RU"/>
        </w:rPr>
        <w:t>65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</w:t>
      </w:r>
      <w:r>
        <w:rPr>
          <w:rFonts w:ascii="Book Antiqua" w:hAnsi="Book Antiqua"/>
          <w:b w:val="false"/>
          <w:bCs w:val="false"/>
          <w:sz w:val="24"/>
          <w:szCs w:val="24"/>
          <w:lang w:val="ru-RU" w:eastAsia="ru-RU"/>
        </w:rPr>
        <w:t>«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 xml:space="preserve">Об утверждении Перечня муниципальных программ внутригородского муниципального образования города Севастополя Качинский муниципальный округ на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en-US" w:eastAsia="ru-RU"/>
        </w:rPr>
        <w:t>2022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 xml:space="preserve"> год и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 w:bidi="ru-RU"/>
        </w:rPr>
        <w:t>на плановый период 202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en-US" w:eastAsia="ru-RU" w:bidi="ru-RU"/>
        </w:rPr>
        <w:t>3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 w:bidi="ru-RU"/>
        </w:rPr>
        <w:t>-202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en-US" w:eastAsia="ru-RU" w:bidi="ru-RU"/>
        </w:rPr>
        <w:t>4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 w:bidi="ru-RU"/>
        </w:rPr>
        <w:t xml:space="preserve"> годов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/>
        </w:rPr>
        <w:t>»</w:t>
      </w:r>
      <w:r>
        <w:rPr>
          <w:rFonts w:ascii="Book Antiqua" w:hAnsi="Book Antiqua"/>
          <w:b w:val="false"/>
          <w:bCs w:val="false"/>
          <w:sz w:val="24"/>
          <w:szCs w:val="24"/>
          <w:lang w:val="ru-RU" w:eastAsia="ru-RU"/>
        </w:rPr>
        <w:t>,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ru-RU" w:eastAsia="ru-RU"/>
        </w:rPr>
        <w:t>Постановлением местной администрации Качинского муниципального округа города Севастополя от 23.11.2016 № 51-МА "Об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округ"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i/>
          <w:i/>
          <w:iCs/>
        </w:rPr>
      </w:pPr>
      <w:r>
        <w:rPr>
          <w:rFonts w:ascii="Book Antiqua" w:hAnsi="Book Antiqua"/>
          <w:b/>
          <w:i/>
          <w:iCs/>
        </w:rPr>
        <w:t>Совет Качинского муниципального округа</w:t>
      </w:r>
    </w:p>
    <w:p>
      <w:pPr>
        <w:pStyle w:val="Normal"/>
        <w:bidi w:val="0"/>
        <w:spacing w:lineRule="auto" w:line="240" w:before="0" w:after="0"/>
        <w:ind w:left="0" w:right="0" w:firstLine="851"/>
        <w:jc w:val="center"/>
        <w:rPr>
          <w:i/>
          <w:i/>
          <w:iCs/>
        </w:rPr>
      </w:pPr>
      <w:r>
        <w:rPr>
          <w:rFonts w:ascii="Book Antiqua" w:hAnsi="Book Antiqua"/>
          <w:b/>
          <w:i/>
          <w:iCs/>
          <w:spacing w:val="-4"/>
          <w:sz w:val="24"/>
          <w:szCs w:val="24"/>
          <w:lang w:val="ru-RU"/>
        </w:rPr>
        <w:t>РЕШИЛ:</w:t>
      </w:r>
    </w:p>
    <w:p>
      <w:pPr>
        <w:pStyle w:val="Normal"/>
        <w:bidi w:val="0"/>
        <w:spacing w:lineRule="auto" w:line="240" w:before="0" w:after="0"/>
        <w:ind w:left="0" w:right="0" w:firstLine="851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080" w:leader="none"/>
        </w:tabs>
        <w:bidi w:val="0"/>
        <w:spacing w:lineRule="auto" w:line="240" w:before="0" w:after="0"/>
        <w:ind w:left="0" w:right="0" w:firstLine="720"/>
        <w:contextualSpacing/>
        <w:jc w:val="both"/>
        <w:rPr/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</w:t>
      </w:r>
      <w:r>
        <w:rPr>
          <w:rFonts w:ascii="Book Antiqua" w:hAnsi="Book Antiqua"/>
          <w:sz w:val="24"/>
          <w:szCs w:val="24"/>
          <w:lang w:val="ru-RU"/>
        </w:rPr>
        <w:t>«Информационное общество»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за 1 квартал 202</w:t>
      </w:r>
      <w:r>
        <w:rPr>
          <w:rFonts w:ascii="Book Antiqua" w:hAnsi="Book Antiqua"/>
          <w:color w:val="000000"/>
          <w:sz w:val="24"/>
          <w:szCs w:val="24"/>
          <w:lang w:val="en-US"/>
        </w:rPr>
        <w:t>2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г. (Приложение 1). 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080" w:leader="none"/>
        </w:tabs>
        <w:bidi w:val="0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«Информационное общество» за 1 квартал 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(Приложение 2).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080" w:leader="none"/>
        </w:tabs>
        <w:bidi w:val="0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. (Приложение 3). 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080" w:leader="none"/>
        </w:tabs>
        <w:bidi w:val="0"/>
        <w:spacing w:lineRule="auto" w:line="240" w:before="0" w:after="0"/>
        <w:ind w:left="0" w:right="0" w:firstLine="709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«Благоустройство территории внутригородского муниципального образования города Севастополя Качинский муниципальный округ» 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(Приложение 4).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7" w:leader="none"/>
        </w:tabs>
        <w:bidi w:val="0"/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«Развитие культуры во внутригородском муниципальном образовании города Севастополя Качинский муниципальный округ»</w:t>
      </w:r>
      <w:r>
        <w:rPr>
          <w:rFonts w:ascii="Book Antiqua" w:hAnsi="Book Antiqua"/>
          <w:sz w:val="24"/>
          <w:szCs w:val="24"/>
          <w:lang w:val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5).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40" w:leader="none"/>
        </w:tabs>
        <w:bidi w:val="0"/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«Развитие культуры во внутригородском муниципальном образовании города Севастополя Качинский муниципальный округ  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(Приложение 6).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7" w:leader="none"/>
        </w:tabs>
        <w:bidi w:val="0"/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7).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0" w:leader="none"/>
        </w:tabs>
        <w:bidi w:val="0"/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Качинский муниципальный округ» за 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8).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7" w:leader="none"/>
        </w:tabs>
        <w:bidi w:val="0"/>
        <w:ind w:left="142" w:right="0" w:firstLine="56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Отчёт об исполнении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9).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0" w:leader="none"/>
        </w:tabs>
        <w:bidi w:val="0"/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Утвердить плановые значения целевых показателей программы «Развитие физической культуры и спорта во внутригородском муниципальном образовании города Севастополя Качинский муниципальный округ» за 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10).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80" w:leader="none"/>
        </w:tabs>
        <w:bidi w:val="0"/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Отчёт об исполнении муниципальной программы 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Cs/>
          <w:color w:val="000000"/>
          <w:sz w:val="24"/>
          <w:szCs w:val="24"/>
          <w:lang w:val="ru-RU"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 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.  (Приложение11).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40" w:leader="none"/>
        </w:tabs>
        <w:bidi w:val="0"/>
        <w:ind w:left="0" w:right="0"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>Утвердить плановые значения целевых показателей программы«Управление и содержание муниципального имущества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bCs/>
          <w:color w:val="000000"/>
          <w:sz w:val="24"/>
          <w:szCs w:val="24"/>
          <w:lang w:val="ru-RU" w:bidi="ru-RU"/>
        </w:rPr>
        <w:t>»</w:t>
      </w: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 за 1 квартал </w:t>
      </w:r>
      <w:r>
        <w:rPr>
          <w:rFonts w:ascii="Book Antiqua" w:hAnsi="Book Antiqua"/>
          <w:color w:val="000000"/>
          <w:sz w:val="24"/>
          <w:szCs w:val="24"/>
          <w:lang w:val="en-US"/>
        </w:rPr>
        <w:t>202</w:t>
      </w:r>
      <w:r>
        <w:rPr>
          <w:rFonts w:ascii="Book Antiqua" w:hAnsi="Book Antiqua"/>
          <w:color w:val="000000"/>
          <w:sz w:val="24"/>
          <w:szCs w:val="24"/>
          <w:lang w:val="ru-RU"/>
        </w:rPr>
        <w:t>2</w:t>
      </w:r>
      <w:r>
        <w:rPr>
          <w:rFonts w:ascii="Book Antiqua" w:hAnsi="Book Antiqua"/>
          <w:color w:val="000000"/>
          <w:sz w:val="24"/>
          <w:szCs w:val="24"/>
          <w:lang w:val="en-US"/>
        </w:rPr>
        <w:t>г</w:t>
      </w:r>
      <w:r>
        <w:rPr>
          <w:rFonts w:ascii="Book Antiqua" w:hAnsi="Book Antiqua"/>
          <w:color w:val="000000"/>
          <w:sz w:val="24"/>
          <w:szCs w:val="24"/>
          <w:lang w:val="ru-RU"/>
        </w:rPr>
        <w:t>.  (Приложение 12).</w:t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140" w:leader="none"/>
        </w:tabs>
        <w:bidi w:val="0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  <w:t>Обнародовать настоящее постановление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>
      <w:pPr>
        <w:pStyle w:val="ListParagraph"/>
        <w:numPr>
          <w:ilvl w:val="0"/>
          <w:numId w:val="0"/>
        </w:numPr>
        <w:shd w:val="clear" w:fill="FFFFFF"/>
        <w:tabs>
          <w:tab w:val="clear" w:pos="709"/>
          <w:tab w:val="left" w:pos="114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185" w:leader="none"/>
        </w:tabs>
        <w:bidi w:val="0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  <w:color w:val="000000"/>
          <w:sz w:val="24"/>
          <w:szCs w:val="24"/>
          <w:lang w:val="ru-RU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Настоящее постановление вступает в силу со дня его обнародования. </w:t>
      </w:r>
    </w:p>
    <w:p>
      <w:pPr>
        <w:pStyle w:val="ListParagraph"/>
        <w:numPr>
          <w:ilvl w:val="0"/>
          <w:numId w:val="0"/>
        </w:numPr>
        <w:shd w:val="clear" w:fill="FFFFFF"/>
        <w:tabs>
          <w:tab w:val="clear" w:pos="709"/>
          <w:tab w:val="left" w:pos="11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Book Antiqua" w:hAnsi="Book Antiqua"/>
          <w:color w:val="000000"/>
          <w:sz w:val="24"/>
          <w:szCs w:val="24"/>
          <w:lang w:val="ru-RU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shd w:val="clear" w:fill="FFFFFF"/>
        <w:tabs>
          <w:tab w:val="clear" w:pos="709"/>
          <w:tab w:val="left" w:pos="1185" w:leader="none"/>
        </w:tabs>
        <w:bidi w:val="0"/>
        <w:spacing w:lineRule="auto" w:line="240" w:before="0" w:after="0"/>
        <w:ind w:left="0" w:right="0" w:firstLine="720"/>
        <w:contextualSpacing/>
        <w:jc w:val="both"/>
        <w:rPr>
          <w:rFonts w:ascii="Book Antiqua" w:hAnsi="Book Antiqua"/>
          <w:color w:val="000000"/>
          <w:sz w:val="24"/>
          <w:szCs w:val="24"/>
          <w:lang w:val="ru-RU"/>
        </w:rPr>
      </w:pPr>
      <w:r>
        <w:rPr>
          <w:rFonts w:ascii="Book Antiqua" w:hAnsi="Book Antiqua"/>
          <w:color w:val="000000"/>
          <w:sz w:val="24"/>
          <w:szCs w:val="24"/>
          <w:lang w:val="ru-RU"/>
        </w:rPr>
        <w:t xml:space="preserve">Контроль за исполнением настоящего постановления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  <w:t xml:space="preserve">Глава ВМО Качинский МО, исполняющий </w:t>
      </w:r>
    </w:p>
    <w:p>
      <w:pPr>
        <w:pStyle w:val="Normal"/>
        <w:bidi w:val="0"/>
        <w:ind w:left="0" w:right="0" w:hanging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  <w:t xml:space="preserve">полномочия председателя Совета, </w:t>
      </w:r>
    </w:p>
    <w:p>
      <w:pPr>
        <w:pStyle w:val="Normal"/>
        <w:bidi w:val="0"/>
        <w:ind w:left="0" w:right="0" w:hang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  <w:t>Глава местной администрации</w:t>
        <w:tab/>
        <w:tab/>
        <w:tab/>
        <w:t xml:space="preserve">  </w:t>
        <w:tab/>
        <w:t xml:space="preserve">       </w:t>
        <w:tab/>
        <w:t xml:space="preserve">                     Н.М. Герасим</w:t>
      </w:r>
      <w:r>
        <w:rPr>
          <w:rFonts w:ascii="Book Antiqua" w:hAnsi="Book Antiqua"/>
          <w:sz w:val="24"/>
          <w:szCs w:val="24"/>
          <w:lang w:val="ru-RU"/>
        </w:rPr>
        <w:t xml:space="preserve">           </w:t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</w:t>
      </w:r>
    </w:p>
    <w:p>
      <w:pPr>
        <w:pStyle w:val="Normal"/>
        <w:bidi w:val="0"/>
        <w:ind w:left="5812" w:right="0" w:hanging="0"/>
        <w:jc w:val="left"/>
        <w:rPr/>
      </w:pPr>
      <w:r>
        <w:rPr>
          <w:rFonts w:eastAsia="Calibri" w:ascii="Book Antiqua" w:hAnsi="Book Antiqua"/>
          <w:sz w:val="16"/>
          <w:szCs w:val="16"/>
          <w:lang w:val="ru-RU"/>
        </w:rPr>
        <w:t xml:space="preserve">к решению  Совета Качинского муниципального округа №8/29 от 20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мая 2022 г. «Об утверждении Отчётов об исполнении муници</w:t>
      </w:r>
      <w:r>
        <w:rPr>
          <w:rFonts w:eastAsia="Calibri" w:ascii="Book Antiqua" w:hAnsi="Book Antiqua"/>
          <w:sz w:val="16"/>
          <w:szCs w:val="16"/>
          <w:lang w:val="ru-RU"/>
        </w:rPr>
        <w:t>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lang w:val="en-US"/>
        </w:rPr>
        <w:t>2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г.»  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Отчёт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  <w:t xml:space="preserve">Об исполнении муниципальной программы </w:t>
      </w:r>
    </w:p>
    <w:p>
      <w:pPr>
        <w:pStyle w:val="Normal"/>
        <w:bidi w:val="0"/>
        <w:jc w:val="center"/>
        <w:rPr/>
      </w:pPr>
      <w:r>
        <w:rPr>
          <w:rFonts w:eastAsia="Calibri" w:ascii="Book Antiqua" w:hAnsi="Book Antiqua"/>
          <w:b/>
          <w:sz w:val="28"/>
          <w:szCs w:val="28"/>
          <w:lang w:val="ru-RU"/>
        </w:rPr>
        <w:t>«Информационное общество» за 1 квартал 202</w:t>
      </w:r>
      <w:r>
        <w:rPr>
          <w:rFonts w:eastAsia="Calibri" w:ascii="Book Antiqua" w:hAnsi="Book Antiqua"/>
          <w:b/>
          <w:sz w:val="28"/>
          <w:szCs w:val="28"/>
          <w:lang w:val="en-US"/>
        </w:rPr>
        <w:t>2</w:t>
      </w:r>
      <w:r>
        <w:rPr>
          <w:rFonts w:eastAsia="Calibri" w:ascii="Book Antiqua" w:hAnsi="Book Antiqua"/>
          <w:b/>
          <w:sz w:val="28"/>
          <w:szCs w:val="28"/>
          <w:lang w:val="ru-RU"/>
        </w:rPr>
        <w:t>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8"/>
          <w:szCs w:val="28"/>
          <w:lang w:val="ru-RU"/>
        </w:rPr>
      </w:pPr>
      <w:r>
        <w:rPr>
          <w:rFonts w:eastAsia="Calibri" w:ascii="Book Antiqua" w:hAnsi="Book Antiqua"/>
          <w:b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right"/>
        <w:rPr>
          <w:rFonts w:ascii="Book Antiqua" w:hAnsi="Book Antiqua"/>
        </w:rPr>
      </w:pPr>
      <w:r>
        <w:rPr>
          <w:rFonts w:eastAsia="Calibri" w:ascii="Book Antiqua" w:hAnsi="Book Antiqua"/>
          <w:lang w:val="ru-RU"/>
        </w:rPr>
        <w:t>Тыс.</w:t>
      </w:r>
      <w:r>
        <w:rPr>
          <w:rFonts w:eastAsia="Calibri" w:ascii="Book Antiqua" w:hAnsi="Book Antiqua"/>
        </w:rPr>
        <w:t>руб.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339"/>
        <w:gridCol w:w="999"/>
        <w:gridCol w:w="1416"/>
        <w:gridCol w:w="2421"/>
      </w:tblGrid>
      <w:tr>
        <w:trPr>
          <w:trHeight w:val="676" w:hRule="atLeast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«Информационное общество»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415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>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0,69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0,17</w:t>
            </w:r>
          </w:p>
        </w:tc>
      </w:tr>
      <w:tr>
        <w:trPr>
          <w:trHeight w:val="148" w:hRule="atLeast"/>
        </w:trPr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415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>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en-US" w:eastAsia="en-US" w:bidi="ar-SA"/>
              </w:rPr>
              <w:t>0,69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>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17</w:t>
            </w:r>
          </w:p>
        </w:tc>
      </w:tr>
      <w:tr>
        <w:trPr>
          <w:trHeight w:val="691" w:hRule="atLeast"/>
        </w:trPr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8"/>
          <w:szCs w:val="28"/>
          <w:lang w:val="ru-RU"/>
        </w:rPr>
      </w:pPr>
      <w:r>
        <w:rPr>
          <w:rFonts w:eastAsia="Calibri" w:ascii="Book Antiqua" w:hAnsi="Book Antiqua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>Аналитическая записка</w:t>
      </w:r>
    </w:p>
    <w:p>
      <w:pPr>
        <w:pStyle w:val="Normal"/>
        <w:bidi w:val="0"/>
        <w:jc w:val="center"/>
        <w:rPr>
          <w:rFonts w:ascii="Book Antiqua" w:hAnsi="Book Antiqua" w:eastAsia="Calibri"/>
          <w:sz w:val="28"/>
          <w:szCs w:val="28"/>
          <w:lang w:val="ru-RU"/>
        </w:rPr>
      </w:pPr>
      <w:r>
        <w:rPr>
          <w:rFonts w:eastAsia="Calibri" w:ascii="Book Antiqua" w:hAnsi="Book Antiqua"/>
          <w:sz w:val="28"/>
          <w:szCs w:val="28"/>
          <w:lang w:val="ru-RU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В течение отчетного периода за счет средств муниципальной программы был заключен контракт на </w:t>
      </w:r>
      <w:r>
        <w:rPr>
          <w:rFonts w:ascii="Book Antiqua" w:hAnsi="Book Antiqua"/>
          <w:sz w:val="24"/>
          <w:szCs w:val="24"/>
          <w:shd w:fill="auto" w:val="clear"/>
          <w:lang w:val="ru-RU"/>
        </w:rPr>
        <w:t xml:space="preserve">услуги хостинга (2 590,00) оплата по состоянию на 01.04.2022г. составила </w:t>
      </w:r>
      <w:r>
        <w:rPr>
          <w:rFonts w:ascii="Book Antiqua" w:hAnsi="Book Antiqua"/>
          <w:sz w:val="24"/>
          <w:szCs w:val="24"/>
          <w:shd w:fill="auto" w:val="clear"/>
          <w:lang w:val="en-US"/>
        </w:rPr>
        <w:t>690</w:t>
      </w:r>
      <w:r>
        <w:rPr>
          <w:rFonts w:ascii="Book Antiqua" w:hAnsi="Book Antiqua"/>
          <w:sz w:val="24"/>
          <w:szCs w:val="24"/>
          <w:shd w:fill="auto" w:val="clear"/>
          <w:lang w:val="ru-RU"/>
        </w:rPr>
        <w:t xml:space="preserve"> рублей.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</w:t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Планируется приобретение средств вычислительной техники, печатного оборудования, аппаратных средств (приобретение компьютеров, серверов, принтеров, копировальных аппаратов, многофункциональных устройств, сканеров, источников бесперебойного питания, специального оборудования).</w:t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b w:val="false"/>
          <w:b w:val="false"/>
          <w:bCs w:val="false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709"/>
        <w:jc w:val="both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2</w:t>
      </w:r>
    </w:p>
    <w:p>
      <w:pPr>
        <w:pStyle w:val="Normal"/>
        <w:bidi w:val="0"/>
        <w:ind w:left="5812" w:right="0" w:hanging="0"/>
        <w:jc w:val="left"/>
        <w:rPr/>
      </w:pPr>
      <w:r>
        <w:rPr>
          <w:rFonts w:eastAsia="Calibri" w:ascii="Book Antiqua" w:hAnsi="Book Antiqua"/>
          <w:sz w:val="16"/>
          <w:szCs w:val="16"/>
          <w:lang w:val="ru-RU"/>
        </w:rPr>
        <w:t xml:space="preserve">к решению  Совета Качинского муниципального округа №8/29 от 20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мая 2022 г. «Об утверждении Отчётов об исполнении муници</w:t>
      </w:r>
      <w:r>
        <w:rPr>
          <w:rFonts w:eastAsia="Calibri" w:ascii="Book Antiqua" w:hAnsi="Book Antiqua"/>
          <w:sz w:val="16"/>
          <w:szCs w:val="16"/>
          <w:lang w:val="ru-RU"/>
        </w:rPr>
        <w:t>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lang w:val="en-US"/>
        </w:rPr>
        <w:t>2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г.»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</w:t>
      </w:r>
    </w:p>
    <w:p>
      <w:pPr>
        <w:pStyle w:val="Normal"/>
        <w:shd w:val="clear" w:fill="FFFFFF"/>
        <w:bidi w:val="0"/>
        <w:spacing w:lineRule="auto" w:line="276" w:before="0" w:after="15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(индикаторов) </w:t>
        <w:br/>
        <w:t xml:space="preserve">муниципальной программы внутригородского муниципального образования города Севастополя Качинский муниципальный округ </w:t>
        <w:br/>
        <w:t>«Информационное общество» в  1 квартале 2022г.</w:t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84"/>
        <w:gridCol w:w="1603"/>
        <w:gridCol w:w="1134"/>
        <w:gridCol w:w="993"/>
        <w:gridCol w:w="1100"/>
      </w:tblGrid>
      <w:tr>
        <w:trPr/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Целевой показатель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Число потенциальных посетителей сайта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  <w:t>2228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39,5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Количество размещенных на сайте Качинского муниципального округа и на информационных стендах официальных документов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24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Количество проведенных мероприятий в год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50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0,17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0,17</w:t>
            </w:r>
          </w:p>
        </w:tc>
      </w:tr>
    </w:tbl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9"/>
          <w:tab w:val="left" w:pos="6663" w:leader="none"/>
        </w:tabs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Н.М.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20"/>
          <w:szCs w:val="20"/>
          <w:lang w:val="ru-RU"/>
        </w:rPr>
      </w:pPr>
      <w:r>
        <w:rPr>
          <w:rFonts w:eastAsia="Calibri" w:ascii="Book Antiqua" w:hAnsi="Book Antiqua"/>
          <w:sz w:val="20"/>
          <w:szCs w:val="20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3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к решению  Совета Качинского муниципального округа №8/29 от 20 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 мая 2022 г. «Об утверждении Отчётов об исполнении муници</w:t>
      </w:r>
      <w:r>
        <w:rPr>
          <w:rFonts w:eastAsia="Calibri" w:ascii="Book Antiqua" w:hAnsi="Book Antiqua"/>
          <w:sz w:val="16"/>
          <w:szCs w:val="16"/>
          <w:lang w:val="ru-RU"/>
        </w:rPr>
        <w:t>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lang w:val="en-US"/>
        </w:rPr>
        <w:t>2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г.»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Отчёт </w:t>
      </w:r>
    </w:p>
    <w:p>
      <w:pPr>
        <w:pStyle w:val="Normal"/>
        <w:bidi w:val="0"/>
        <w:jc w:val="center"/>
        <w:rPr/>
      </w:pPr>
      <w:r>
        <w:rPr>
          <w:rFonts w:eastAsia="Calibri" w:ascii="Book Antiqua" w:hAnsi="Book Antiqua"/>
          <w:b/>
          <w:sz w:val="24"/>
          <w:szCs w:val="24"/>
          <w:lang w:val="ru-RU"/>
        </w:rPr>
        <w:t>Об исполнении муниципальной программы «Благоустройство территории внутригородского муниципального образования города Севастополя Качинский муниципальный округ»  за 1 квартал 2022г.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righ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  <w:lang w:val="ru-RU"/>
        </w:rPr>
        <w:t>Тыс.</w:t>
      </w:r>
      <w:r>
        <w:rPr>
          <w:rFonts w:eastAsia="Calibri" w:ascii="Book Antiqua" w:hAnsi="Book Antiqua"/>
          <w:sz w:val="24"/>
          <w:szCs w:val="24"/>
        </w:rPr>
        <w:t>руб.</w:t>
      </w:r>
    </w:p>
    <w:tbl>
      <w:tblPr>
        <w:tblW w:w="1049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2221"/>
        <w:gridCol w:w="1129"/>
        <w:gridCol w:w="1590"/>
        <w:gridCol w:w="2045"/>
      </w:tblGrid>
      <w:tr>
        <w:trPr>
          <w:trHeight w:val="676" w:hRule="atLeast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554" w:hRule="atLeast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«Благоустройство территории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27563,7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1512,2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5,49</w:t>
            </w:r>
          </w:p>
        </w:tc>
      </w:tr>
      <w:tr>
        <w:trPr>
          <w:trHeight w:val="795" w:hRule="atLeast"/>
        </w:trPr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27563,7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1512,2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5,49</w:t>
            </w:r>
          </w:p>
        </w:tc>
      </w:tr>
      <w:tr>
        <w:trPr>
          <w:trHeight w:val="900" w:hRule="atLeast"/>
        </w:trPr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>Аналитическая записка</w:t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510"/>
        <w:jc w:val="both"/>
        <w:rPr/>
      </w:pPr>
      <w:r>
        <w:rPr>
          <w:rFonts w:eastAsia="Calibri" w:ascii="Book Antiqua" w:hAnsi="Book Antiqua"/>
          <w:sz w:val="24"/>
          <w:szCs w:val="24"/>
          <w:lang w:val="ru-RU"/>
        </w:rPr>
        <w:t>За отчетный период запланированные средства в объеме 27 563,7</w:t>
      </w:r>
      <w:r>
        <w:rPr>
          <w:rFonts w:ascii="Book Antiqua" w:hAnsi="Book Antiqua"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тыс.руб. освоены на 5,49 %. </w:t>
      </w:r>
    </w:p>
    <w:p>
      <w:pPr>
        <w:pStyle w:val="Normal"/>
        <w:bidi w:val="0"/>
        <w:ind w:left="0" w:right="0" w:firstLine="51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tbl>
      <w:tblPr>
        <w:tblW w:w="9585" w:type="dxa"/>
        <w:jc w:val="left"/>
        <w:tblInd w:w="3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1414"/>
        <w:gridCol w:w="1200"/>
        <w:gridCol w:w="1525"/>
      </w:tblGrid>
      <w:tr>
        <w:trPr>
          <w:trHeight w:val="960" w:hRule="atLeast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%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исполнения</w:t>
            </w:r>
          </w:p>
        </w:tc>
      </w:tr>
      <w:tr>
        <w:trPr>
          <w:trHeight w:val="1260" w:hRule="atLeast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/>
            </w:pPr>
            <w:r>
              <w:rPr>
                <w:rFonts w:ascii="Book Antiqua" w:hAnsi="Book Antiqua"/>
                <w:bCs/>
                <w:sz w:val="24"/>
                <w:szCs w:val="24"/>
                <w:lang w:val="ru-RU"/>
              </w:rPr>
              <w:t>2686,1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  <w:t>508,4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ind w:left="0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val="ru-RU"/>
              </w:rPr>
              <w:t>18,92</w:t>
            </w:r>
          </w:p>
        </w:tc>
      </w:tr>
      <w:tr>
        <w:trPr>
          <w:trHeight w:val="945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  <w:lang w:val="ru-RU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24877,6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1004,0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4,04</w:t>
            </w:r>
          </w:p>
        </w:tc>
      </w:tr>
      <w:tr>
        <w:trPr>
          <w:trHeight w:val="6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Санитарная очистка территории Качинского муниципального округа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6674,4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897,6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lang w:val="ru-RU" w:eastAsia="en-US" w:bidi="ar-SA"/>
              </w:rPr>
              <w:t>13,45</w:t>
            </w:r>
          </w:p>
        </w:tc>
      </w:tr>
      <w:tr>
        <w:trPr>
          <w:trHeight w:val="6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5415,5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  <w:t>117,0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lang w:val="ru-RU" w:eastAsia="en-US" w:bidi="ar-SA"/>
              </w:rPr>
              <w:t>2,16</w:t>
            </w:r>
          </w:p>
        </w:tc>
      </w:tr>
      <w:tr>
        <w:trPr>
          <w:trHeight w:val="757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1414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1525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Обустройство и содержанию спортивных и детских игровых площадок (комплексов)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1980,5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/>
              </w:rPr>
              <w:t>92,4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4,67</w:t>
            </w:r>
          </w:p>
        </w:tc>
      </w:tr>
      <w:tr>
        <w:trPr>
          <w:trHeight w:val="630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Ремонт и содержание внутриквартальных дорог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6461,0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i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iCs/>
                <w:color w:val="000000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526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Содержание и благоустройство кладбищ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4346,2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13,9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lang w:val="ru-RU" w:eastAsia="en-US" w:bidi="ar-SA"/>
              </w:rPr>
              <w:t>0,32</w:t>
            </w:r>
          </w:p>
        </w:tc>
      </w:tr>
      <w:tr>
        <w:trPr>
          <w:trHeight w:val="645" w:hRule="atLeast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Содержание и благоустройство пляжей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46" w:leader="none"/>
              </w:tabs>
              <w:bidi w:val="0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 w:eastAsia="Times New Roman" w:cs="Times New Roman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iCs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spacing w:lineRule="auto" w:line="276"/>
        <w:jc w:val="left"/>
        <w:rPr>
          <w:rFonts w:ascii="Book Antiqua" w:hAnsi="Book Antiqua"/>
          <w:sz w:val="24"/>
          <w:szCs w:val="24"/>
          <w:lang w:val="ru-RU"/>
        </w:rPr>
      </w:pPr>
      <w:r>
        <w:rPr>
          <w:rFonts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sz w:val="22"/>
          <w:szCs w:val="22"/>
          <w:shd w:fill="auto" w:val="clear"/>
          <w:lang w:val="ru-RU"/>
        </w:rPr>
        <w:t>В рамках исполнения отдельных государственных полномочий были проведены следующие мероприятия: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bCs w:val="false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sz w:val="22"/>
          <w:szCs w:val="22"/>
          <w:shd w:fill="auto" w:val="clear"/>
          <w:lang w:val="ru-RU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alibri"/>
          <w:b w:val="false"/>
          <w:bCs w:val="false"/>
          <w:sz w:val="22"/>
          <w:szCs w:val="22"/>
          <w:u w:val="single"/>
          <w:shd w:fill="auto" w:val="clear"/>
          <w:lang w:val="ru-RU"/>
        </w:rPr>
        <w:t>-по с</w:t>
      </w:r>
      <w:r>
        <w:rPr>
          <w:rFonts w:eastAsia="Calibri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анитарной очистке территории ВМО Качинского МО:</w:t>
      </w:r>
      <w:r>
        <w:rPr>
          <w:rFonts w:eastAsia="Calibri"/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alibri"/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 и  и исполняется муниципальный контракт   на выполнение услуг по санитарной очистке территории Качинского МО, которые включают в себя следующие мероприятия: подметание тротуаров улиц, уборка мусора с зеленой зоны улиц и тротуаров улиц и территорий общего пользования, подметание твердого покрытия парков и скверов, сбор мусора с зеленой зоны и твердого покрытия парков и скверов, очистка урн улиц парков и скверов, подметание лестниц, подметание остановок общественного транспорта, очистка зеленой улиц, парков, скверов, клумб  от опавшей листвы и веток (август-декабрь), уборка мусора с зеленой зоны лестниц, подметание и уборка мусора с территории детских и спортивных площадок;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реализации мероприятий  по обустройству и содержанию спортивных и детских игровых  площадок (комплексов):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>- исполнено 2 муниципальных контрактов на оказание услуг по содержанию и текущему ремонту 10 спортивных и 12  детских игровых площадок (комплексов) в п. Кача, с. Орловка, с. Вишневое, с. Полюшко, с. Осипенко за периоды — январь, февраль 2022 г.;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>- заключен и исполняется муниципальный контракт на оказание услуг по содержанию и текущему ремонту 10 спортивных и 12  детских игровых площадок (комплексов) в п. Кача, с. Орловка, с. Вишневое, с. Полюшко, с. Осипенко за период март-декабрь  2022 г.;</w:t>
      </w:r>
    </w:p>
    <w:p>
      <w:pPr>
        <w:pStyle w:val="Normal"/>
        <w:bidi w:val="0"/>
        <w:spacing w:lineRule="auto" w:line="276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u w:val="single"/>
          <w:shd w:fill="auto" w:val="clear"/>
          <w:lang w:val="ru-RU"/>
        </w:rPr>
        <w:t>- по содержанию и благоустройству кладбищ:</w:t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- исполнено 2 муниципальных контракта на оказание услуг по содержанию шести кладбищ ( общественного кладбища в с. Орловка, мусульманского кладбища в с. Орловка, общественного старого кладбища в п. Кача, общественного нового кладбища в п. Кача, общественного старого кладбища в с. Орловка), на периоды </w:t>
      </w:r>
      <w:r>
        <w:rPr>
          <w:rFonts w:eastAsia="Calibri"/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 январь и февраль месяцы 2022 г., </w:t>
      </w: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>включающие в себя: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color w:val="000000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>подметание территории с усовершенствованным и не усовершенствованным покрытием, подметание территории без покрытия, уход за урнами мусорными, сбор и удалению с территории мест погребения растительных отходов, скашивание травы, сгребание листвы и веток;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color w:val="000000"/>
          <w:sz w:val="22"/>
          <w:szCs w:val="22"/>
          <w:shd w:fill="auto" w:val="clear"/>
          <w:lang w:val="ru-RU"/>
        </w:rPr>
      </w:pP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- заключен и исполняется муниципальный контракт на оказание услуг по содержанию шести кладбищ ( общественного кладбища в с. Орловка, мусульманского кладбища в с. Орловка, общественного старого кладбища в п. Кача, общественного нового кладбища в п. Кача, общественного старого кладбища в с. Орловка), </w:t>
      </w:r>
      <w:r>
        <w:rPr>
          <w:rFonts w:eastAsia="Calibri"/>
          <w:b w:val="false"/>
          <w:bCs w:val="false"/>
          <w:color w:val="000000"/>
          <w:sz w:val="22"/>
          <w:szCs w:val="22"/>
          <w:shd w:fill="auto" w:val="clear"/>
          <w:lang w:val="ru-RU"/>
        </w:rPr>
        <w:t xml:space="preserve"> </w:t>
      </w:r>
      <w:r>
        <w:rPr>
          <w:b w:val="false"/>
          <w:bCs w:val="false"/>
          <w:color w:val="000000"/>
          <w:sz w:val="22"/>
          <w:szCs w:val="22"/>
          <w:shd w:fill="auto" w:val="clear"/>
          <w:lang w:val="ru-RU"/>
        </w:rPr>
        <w:t>включающие в себя:</w:t>
      </w:r>
    </w:p>
    <w:p>
      <w:pPr>
        <w:pStyle w:val="Normal"/>
        <w:bidi w:val="0"/>
        <w:spacing w:lineRule="auto" w:line="276"/>
        <w:jc w:val="both"/>
        <w:rPr>
          <w:rFonts w:ascii="Book Antiqua" w:hAnsi="Book Antiqua" w:eastAsia="Calibri"/>
          <w:b w:val="false"/>
          <w:b w:val="false"/>
          <w:bCs w:val="false"/>
          <w:color w:val="000000"/>
          <w:sz w:val="22"/>
          <w:szCs w:val="22"/>
          <w:shd w:fill="auto" w:val="clear"/>
          <w:lang w:val="ru-RU"/>
        </w:rPr>
      </w:pPr>
      <w:r>
        <w:rPr>
          <w:rFonts w:eastAsia="Calibri" w:ascii="Book Antiqua" w:hAnsi="Book Antiqua"/>
          <w:b w:val="false"/>
          <w:bCs w:val="false"/>
          <w:color w:val="000000"/>
          <w:sz w:val="22"/>
          <w:szCs w:val="22"/>
          <w:shd w:fill="auto" w:val="clear"/>
          <w:lang w:val="ru-RU"/>
        </w:rPr>
        <w:t>подметание территории с усовершенствованным и не усовершенствованным покрытием, подметание территории без покрытия, уход за урнами мусорными, сбор и удалению с территории мест погребения растительных отходов, скашивание травы, сгребание листвы и веток в течении марта-декабря 2022 г.</w:t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ind w:left="0" w:right="0" w:hanging="0"/>
        <w:jc w:val="left"/>
        <w:rPr>
          <w:rFonts w:ascii="Book Antiqua" w:hAnsi="Book Antiqua"/>
        </w:rPr>
      </w:pPr>
      <w:r>
        <w:rPr>
          <w:rFonts w:eastAsia="Calibri" w:ascii="Book Antiqua" w:hAnsi="Book Antiqua"/>
          <w:b/>
          <w:bCs/>
          <w:i/>
          <w:iCs/>
          <w:color w:val="000000"/>
          <w:sz w:val="24"/>
          <w:szCs w:val="24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Fonts w:eastAsia="Calibri" w:ascii="Book Antiqua" w:hAnsi="Book Antiqua"/>
          <w:bCs/>
          <w:iCs/>
          <w:color w:val="000000"/>
          <w:sz w:val="24"/>
          <w:szCs w:val="24"/>
          <w:lang w:val="ru-RU"/>
        </w:rPr>
        <w:t xml:space="preserve">     </w:t>
      </w:r>
      <w:r>
        <w:rPr>
          <w:rFonts w:eastAsia="Calibri" w:ascii="Book Antiqua" w:hAnsi="Book Antiqua"/>
          <w:bCs/>
          <w:iCs/>
          <w:color w:val="000000"/>
          <w:sz w:val="28"/>
          <w:szCs w:val="28"/>
          <w:lang w:val="ru-RU"/>
        </w:rPr>
        <w:t xml:space="preserve">      </w:t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eastAsia="Calibri"/>
          <w:sz w:val="16"/>
          <w:szCs w:val="16"/>
          <w:shd w:fill="auto" w:val="clear"/>
          <w:lang w:val="ru-RU"/>
        </w:rPr>
      </w:pPr>
      <w:r>
        <w:rPr>
          <w:rFonts w:eastAsia="Calibri"/>
          <w:sz w:val="16"/>
          <w:szCs w:val="16"/>
          <w:shd w:fill="auto" w:val="clear"/>
          <w:lang w:val="ru-RU"/>
        </w:rPr>
        <w:t>Приложение 4</w:t>
      </w:r>
    </w:p>
    <w:p>
      <w:pPr>
        <w:pStyle w:val="Normal"/>
        <w:bidi w:val="0"/>
        <w:ind w:left="5812" w:right="0" w:hanging="0"/>
        <w:jc w:val="left"/>
        <w:rPr/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</w:p>
    <w:p>
      <w:pPr>
        <w:pStyle w:val="Normal"/>
        <w:bidi w:val="0"/>
        <w:ind w:left="5812" w:right="0" w:hanging="0"/>
        <w:jc w:val="left"/>
        <w:rPr>
          <w:rFonts w:eastAsia="Calibri"/>
          <w:sz w:val="16"/>
          <w:szCs w:val="16"/>
          <w:shd w:fill="auto" w:val="clear"/>
          <w:lang w:val="ru-RU"/>
        </w:rPr>
      </w:pPr>
      <w:r>
        <w:rPr>
          <w:rFonts w:eastAsia="Calibri"/>
          <w:sz w:val="16"/>
          <w:szCs w:val="16"/>
          <w:shd w:fill="auto" w:val="clear"/>
          <w:lang w:val="ru-RU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jc w:val="center"/>
        <w:rPr/>
      </w:pPr>
      <w:r>
        <w:rPr>
          <w:rFonts w:ascii="Book Antiqua" w:hAnsi="Book Antiqua"/>
          <w:b/>
          <w:bCs/>
          <w:color w:val="000000"/>
          <w:sz w:val="24"/>
          <w:szCs w:val="24"/>
          <w:shd w:fill="auto" w:val="clear"/>
          <w:lang w:val="ru-RU" w:eastAsia="ru-RU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</w:t>
      </w:r>
      <w:r>
        <w:rPr>
          <w:rFonts w:eastAsia="Calibri" w:ascii="Book Antiqua" w:hAnsi="Book Antiqua"/>
          <w:b/>
          <w:sz w:val="24"/>
          <w:szCs w:val="24"/>
          <w:shd w:fill="auto" w:val="clear"/>
          <w:lang w:val="ru-RU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округ»  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за  1 квартал </w:t>
      </w:r>
      <w:r>
        <w:rPr>
          <w:rFonts w:eastAsia="Calibri" w:ascii="Book Antiqua" w:hAnsi="Book Antiqua"/>
          <w:b/>
          <w:sz w:val="24"/>
          <w:szCs w:val="24"/>
          <w:shd w:fill="auto" w:val="clear"/>
          <w:lang w:val="ru-RU"/>
        </w:rPr>
        <w:t>2022г.</w:t>
      </w:r>
    </w:p>
    <w:p>
      <w:pPr>
        <w:pStyle w:val="Normal"/>
        <w:bidi w:val="0"/>
        <w:jc w:val="both"/>
        <w:rPr>
          <w:rFonts w:ascii="Liberation Serif" w:hAnsi="Liberation Serif" w:eastAsia="Calibri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eastAsia="Calibri"/>
          <w:b/>
          <w:i/>
          <w:color w:val="000000"/>
          <w:sz w:val="24"/>
          <w:szCs w:val="24"/>
          <w:lang w:val="ru-RU" w:eastAsia="ru-RU"/>
        </w:rPr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70"/>
        <w:gridCol w:w="1137"/>
        <w:gridCol w:w="1922"/>
        <w:gridCol w:w="1546"/>
        <w:gridCol w:w="1019"/>
      </w:tblGrid>
      <w:tr>
        <w:trPr>
          <w:trHeight w:val="10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  <w:lang w:val="ru-RU" w:eastAsia="ru-RU"/>
              </w:rPr>
              <w:t>N </w:t>
              <w:br/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  <w:t>Показатель (индикатор)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  <w:t>Ед. изм.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  <w:t>Значение показателя (индикатора) план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  <w:t>факт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b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b/>
                <w:color w:val="292929"/>
                <w:sz w:val="24"/>
                <w:szCs w:val="24"/>
                <w:shd w:fill="auto" w:val="clear"/>
                <w:lang w:val="ru-RU" w:eastAsia="ru-RU"/>
              </w:rPr>
              <w:t>%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Площадь убираемой территории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м</w:t>
            </w: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vertAlign w:val="superscript"/>
                <w:lang w:val="ru-RU"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471 143,8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470 850,93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99,9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Площадь создания, содержания зеленых насаждений, обеспечение ухода за ними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м</w:t>
            </w: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vertAlign w:val="superscript"/>
                <w:lang w:val="ru-RU"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427 430,6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292929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Обустройство и содержание спортивных и детских игровых площадок (количество)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шт.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0/24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0/22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91,7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</w:rPr>
              <w:t>Площадь отремонтированных внутриквартальных дорог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м2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4357,9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292929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</w:t>
            </w:r>
          </w:p>
        </w:tc>
      </w:tr>
      <w:tr>
        <w:trPr>
          <w:trHeight w:val="7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5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/>
              </w:rPr>
              <w:t>Площадь содержания и благоустройства кладбищ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м2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292929"/>
                <w:sz w:val="24"/>
                <w:szCs w:val="24"/>
                <w:shd w:fill="auto" w:val="clear"/>
                <w:lang w:val="ru-RU" w:eastAsia="ru-RU"/>
              </w:rPr>
              <w:t>96 500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  <w:t>96 500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shd w:fill="auto" w:val="clear"/>
                <w:lang w:val="ru-RU" w:eastAsia="ru-RU"/>
              </w:rPr>
              <w:t>100</w:t>
            </w:r>
          </w:p>
        </w:tc>
      </w:tr>
    </w:tbl>
    <w:p>
      <w:pPr>
        <w:pStyle w:val="Normal"/>
        <w:bidi w:val="0"/>
        <w:ind w:left="0" w:right="0" w:firstLine="5812"/>
        <w:jc w:val="both"/>
        <w:rPr>
          <w:rFonts w:ascii="Book Antiqua" w:hAnsi="Book Antiqua" w:eastAsia="Calibri"/>
          <w:b w:val="false"/>
          <w:b w:val="false"/>
          <w:bCs w:val="false"/>
          <w:i/>
          <w:i/>
          <w:color w:val="000000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b w:val="false"/>
          <w:bCs w:val="false"/>
          <w:i/>
          <w:color w:val="000000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tabs>
          <w:tab w:val="clear" w:pos="709"/>
          <w:tab w:val="left" w:pos="6663" w:leader="none"/>
        </w:tabs>
        <w:bidi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Н.М. 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</w:t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bookmarkStart w:id="0" w:name="_GoBack"/>
      <w:bookmarkEnd w:id="0"/>
      <w:r>
        <w:rPr>
          <w:rFonts w:eastAsia="Calibri" w:ascii="Book Antiqua" w:hAnsi="Book Antiqua"/>
          <w:sz w:val="16"/>
          <w:szCs w:val="16"/>
          <w:lang w:val="ru-RU"/>
        </w:rPr>
        <w:t>Приложение 5</w:t>
      </w:r>
    </w:p>
    <w:p>
      <w:pPr>
        <w:pStyle w:val="Normal"/>
        <w:bidi w:val="0"/>
        <w:ind w:left="5812" w:right="0" w:hanging="0"/>
        <w:jc w:val="left"/>
        <w:rPr/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  <w:r>
        <w:rPr>
          <w:rFonts w:eastAsia="Calibri" w:ascii="Book Antiqua" w:hAnsi="Book Antiqua"/>
          <w:sz w:val="20"/>
          <w:szCs w:val="20"/>
          <w:shd w:fill="auto" w:val="clear"/>
          <w:lang w:val="ru-RU"/>
        </w:rPr>
        <w:t xml:space="preserve">                  </w:t>
      </w:r>
      <w:r>
        <w:rPr>
          <w:rFonts w:eastAsia="Calibri" w:ascii="Book Antiqua" w:hAnsi="Book Antiqua"/>
          <w:sz w:val="20"/>
          <w:szCs w:val="20"/>
          <w:lang w:val="ru-RU"/>
        </w:rPr>
        <w:t xml:space="preserve">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20"/>
          <w:szCs w:val="20"/>
          <w:lang w:val="ru-RU"/>
        </w:rPr>
        <w:t xml:space="preserve">                                  </w:t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Отчёт 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 xml:space="preserve">«Развитие культуры внутригородского муниципального образования города Севастополя </w:t>
      </w:r>
    </w:p>
    <w:p>
      <w:pPr>
        <w:pStyle w:val="Normal"/>
        <w:bidi w:val="0"/>
        <w:jc w:val="center"/>
        <w:rPr>
          <w:rFonts w:ascii="Book Antiqua" w:hAnsi="Book Antiqua"/>
          <w:b/>
          <w:b/>
          <w:sz w:val="24"/>
          <w:szCs w:val="24"/>
          <w:lang w:val="ru-RU"/>
        </w:rPr>
      </w:pPr>
      <w:r>
        <w:rPr>
          <w:rFonts w:ascii="Book Antiqua" w:hAnsi="Book Antiqua"/>
          <w:b/>
          <w:sz w:val="24"/>
          <w:szCs w:val="24"/>
          <w:lang w:val="ru-RU"/>
        </w:rPr>
        <w:t>Качинский муниципальный округ»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>за 1 квартал 2022г.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eastAsia="Calibri" w:ascii="Book Antiqua" w:hAnsi="Book Antiqua"/>
          <w:sz w:val="24"/>
          <w:szCs w:val="24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810"/>
        <w:gridCol w:w="1079"/>
        <w:gridCol w:w="903"/>
        <w:gridCol w:w="2134"/>
      </w:tblGrid>
      <w:tr>
        <w:trPr>
          <w:trHeight w:val="676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«Развитие культуры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864,0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47,1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5,45</w:t>
            </w:r>
          </w:p>
        </w:tc>
      </w:tr>
      <w:tr>
        <w:trPr>
          <w:trHeight w:val="16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864,0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47,1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5,45</w:t>
            </w:r>
          </w:p>
        </w:tc>
      </w:tr>
      <w:tr>
        <w:trPr>
          <w:trHeight w:val="1334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shd w:fill="auto" w:val="clear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>Аналитическая записка</w:t>
      </w:r>
    </w:p>
    <w:p>
      <w:pPr>
        <w:pStyle w:val="Normal"/>
        <w:bidi w:val="0"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firstLine="624"/>
        <w:jc w:val="both"/>
        <w:rPr/>
      </w:pPr>
      <w:r>
        <w:rPr>
          <w:rFonts w:eastAsia="Calibri" w:ascii="Book Antiqua" w:hAnsi="Book Antiqua"/>
          <w:color w:val="000000"/>
          <w:sz w:val="24"/>
          <w:szCs w:val="24"/>
          <w:shd w:fill="auto" w:val="clear"/>
          <w:lang w:val="ru-RU"/>
        </w:rPr>
        <w:t xml:space="preserve">За отчетный период запланированные средства в объеме 864,0 тыс. руб. освоены на </w:t>
      </w:r>
      <w:r>
        <w:rPr>
          <w:rFonts w:eastAsia="Times New Roman" w:cs="Times New Roman" w:ascii="Book Antiqua" w:hAnsi="Book Antiqua"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5,45 </w:t>
      </w:r>
      <w:r>
        <w:rPr>
          <w:rFonts w:eastAsia="Calibri" w:ascii="Book Antiqua" w:hAnsi="Book Antiqua"/>
          <w:color w:val="000000"/>
          <w:sz w:val="24"/>
          <w:szCs w:val="24"/>
          <w:shd w:fill="auto" w:val="clear"/>
          <w:lang w:val="ru-RU"/>
        </w:rPr>
        <w:t xml:space="preserve">%.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shd w:fill="auto" w:val="clear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shd w:fill="auto" w:val="clear"/>
          <w:lang w:val="ru-RU"/>
        </w:rPr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281"/>
        <w:gridCol w:w="1555"/>
        <w:gridCol w:w="2129"/>
      </w:tblGrid>
      <w:tr>
        <w:trPr>
          <w:trHeight w:val="1260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%</w:t>
            </w:r>
          </w:p>
          <w:p>
            <w:pPr>
              <w:pStyle w:val="Normal"/>
              <w:widowControl w:val="false"/>
              <w:bidi w:val="0"/>
              <w:spacing w:lineRule="auto" w:line="360"/>
              <w:ind w:left="-108" w:right="-108" w:hanging="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ru-RU"/>
              </w:rPr>
              <w:t>исполнения</w:t>
            </w:r>
          </w:p>
        </w:tc>
      </w:tr>
      <w:tr>
        <w:trPr>
          <w:trHeight w:val="807" w:hRule="atLeast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  <w:shd w:fill="auto" w:val="clear"/>
                <w:lang w:val="ru-RU"/>
              </w:rPr>
              <w:t>Подпрограмма «Праздники»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  <w:t>564,0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  <w:t>23,3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ind w:left="0" w:right="-108" w:hanging="0"/>
              <w:jc w:val="center"/>
              <w:rPr>
                <w:rFonts w:ascii="Book Antiqua" w:hAnsi="Book Antiqua" w:eastAsia="Times New Roman" w:cs="Times New Roman"/>
                <w:bCs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4,13</w:t>
            </w:r>
          </w:p>
        </w:tc>
      </w:tr>
      <w:tr>
        <w:trPr>
          <w:trHeight w:val="692" w:hRule="atLeast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bCs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  <w:shd w:fill="auto" w:val="clear"/>
                <w:lang w:val="ru-RU"/>
              </w:rPr>
              <w:t>Подпрограмма «Военно-патриотическое воспитание»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  <w:t>300,0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Cs/>
                <w:sz w:val="24"/>
                <w:szCs w:val="24"/>
                <w:shd w:fill="auto" w:val="clear"/>
                <w:lang w:val="ru-RU"/>
              </w:rPr>
              <w:t>23,8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108" w:hanging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  <w:shd w:fill="auto" w:val="clear"/>
                <w:lang w:val="ru-RU"/>
              </w:rPr>
              <w:t>7,94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>В течение отчетного периода за счет средств муниципальной программы были оплачены:</w:t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1) </w:t>
      </w: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работы по переподключению уличной иллюминации для праздничного оформления сквера;</w:t>
      </w:r>
    </w:p>
    <w:p>
      <w:pPr>
        <w:pStyle w:val="Normal"/>
        <w:bidi w:val="0"/>
        <w:jc w:val="both"/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2) транспортные услуги по перевозке жителей округа на торжественные мероприятия и обратно;</w:t>
      </w:r>
    </w:p>
    <w:p>
      <w:pPr>
        <w:pStyle w:val="Normal"/>
        <w:bidi w:val="0"/>
        <w:jc w:val="both"/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3) закуплены цветы:</w:t>
      </w:r>
    </w:p>
    <w:p>
      <w:pPr>
        <w:pStyle w:val="Normal"/>
        <w:bidi w:val="0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 на митинг-реквием, посвященный памяти Дважды Героя СССР Аметхан Султана 01 февраля 2022г.;</w:t>
      </w:r>
    </w:p>
    <w:p>
      <w:pPr>
        <w:pStyle w:val="Normal"/>
        <w:bidi w:val="0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на митинг-памяти на месте падения вертолетов пгт.Кача ул.Я.Смушкевича 10 февраля 2022г. ;</w:t>
      </w:r>
    </w:p>
    <w:p>
      <w:pPr>
        <w:pStyle w:val="Normal"/>
        <w:bidi w:val="0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>- на торжественное мероприятие, посвященное Дню защитника Отечества 23 февраля 2022г.;</w:t>
      </w:r>
    </w:p>
    <w:p>
      <w:pPr>
        <w:pStyle w:val="Normal"/>
        <w:bidi w:val="0"/>
        <w:jc w:val="both"/>
        <w:rPr/>
      </w:pPr>
      <w:r>
        <w:rPr>
          <w:rFonts w:ascii="Book Antiqua" w:hAnsi="Book Antiqua"/>
          <w:color w:val="000000"/>
          <w:sz w:val="24"/>
          <w:szCs w:val="24"/>
          <w:shd w:fill="auto" w:val="clear"/>
          <w:lang w:val="ru-RU"/>
        </w:rPr>
        <w:t xml:space="preserve">- </w:t>
      </w: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для поздравления с юбилеями ветеранов Качинского муниципального округа.;</w:t>
      </w:r>
    </w:p>
    <w:p>
      <w:pPr>
        <w:pStyle w:val="Normal"/>
        <w:bidi w:val="0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- на торжественный митинг, посвященный 100-летию со дня рождения Севрюкова Леонида Ивановича Героя Советского Союза 2 апреля 2022г.</w:t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/>
      </w:pPr>
      <w:r>
        <w:rPr>
          <w:rStyle w:val="Style14"/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4) поставка товаров праздничной атрибутики для проведения митинга-концерта, посвященного празднованию воссоединения Крыма и Севастополя с Россией «Крымская весна».</w:t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</w:rPr>
      </w:pPr>
      <w:r>
        <w:rPr>
          <w:rStyle w:val="Style14"/>
          <w:rFonts w:cs="Times New Roman" w:ascii="Book Antiqua" w:hAnsi="Book Antiqua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Style w:val="Style14"/>
          <w:rFonts w:cs="Times New Roman" w:ascii="Book Antiqua" w:hAnsi="Book Antiqua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     </w:t>
      </w:r>
      <w:r>
        <w:rPr>
          <w:rStyle w:val="Style14"/>
          <w:rFonts w:cs="Times New Roman" w:ascii="Book Antiqua" w:hAnsi="Book Antiqua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     </w:t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jc w:val="both"/>
        <w:rPr>
          <w:rStyle w:val="Style14"/>
          <w:rFonts w:ascii="Book Antiqua" w:hAnsi="Book Antiqua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rFonts w:cs="Times New Roman" w:ascii="Book Antiqua" w:hAnsi="Book Antiqu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6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center"/>
        <w:rPr>
          <w:rFonts w:ascii="Book Antiqua" w:hAnsi="Book Antiqu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 xml:space="preserve">«Развитие культуры внутригородского муниципального образования города Севастополя Качинский муниципальный округ» </w:t>
      </w: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 за 1 квартал 2022г.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tbl>
      <w:tblPr>
        <w:tblW w:w="8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117"/>
        <w:gridCol w:w="1559"/>
        <w:gridCol w:w="1134"/>
        <w:gridCol w:w="993"/>
        <w:gridCol w:w="1100"/>
      </w:tblGrid>
      <w:tr>
        <w:trPr/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Плановые значения целевого показателя</w:t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contextualSpacing/>
              <w:jc w:val="left"/>
              <w:rPr>
                <w:rFonts w:ascii="Book Antiqua" w:hAnsi="Book Antiqua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sz w:val="24"/>
                <w:szCs w:val="24"/>
                <w:lang w:val="ru-RU" w:eastAsia="ru-RU"/>
              </w:rPr>
              <w:t>%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left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Количество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граждан, посетивших  культурно-массовые мероприятия за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4500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33,3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из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15,4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Среднее количество проводимых мероприятий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  <w:lang w:val="ru-RU"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44,4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864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47,1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5,45</w:t>
            </w:r>
          </w:p>
        </w:tc>
      </w:tr>
    </w:tbl>
    <w:p>
      <w:pPr>
        <w:pStyle w:val="Normal"/>
        <w:bidi w:val="0"/>
        <w:spacing w:before="0" w:after="0"/>
        <w:ind w:left="0" w:right="0" w:hanging="0"/>
        <w:contextualSpacing/>
        <w:jc w:val="center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</w:t>
        <w:tab/>
        <w:tab/>
        <w:t xml:space="preserve">        Н.М.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bidi w:val="0"/>
        <w:ind w:left="0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</w:t>
      </w:r>
    </w:p>
    <w:p>
      <w:pPr>
        <w:pStyle w:val="Normal"/>
        <w:bidi w:val="0"/>
        <w:ind w:left="0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</w:t>
      </w:r>
      <w:r>
        <w:rPr>
          <w:rFonts w:eastAsia="Calibri" w:ascii="Book Antiqua" w:hAnsi="Book Antiqua"/>
          <w:sz w:val="20"/>
          <w:szCs w:val="20"/>
          <w:lang w:val="ru-RU"/>
        </w:rPr>
        <w:t xml:space="preserve"> </w:t>
      </w:r>
      <w:r>
        <w:rPr>
          <w:rFonts w:eastAsia="Calibri" w:ascii="Book Antiqua" w:hAnsi="Book Antiqua"/>
          <w:sz w:val="20"/>
          <w:szCs w:val="20"/>
          <w:lang w:val="ru-RU"/>
        </w:rPr>
        <w:tab/>
        <w:tab/>
        <w:tab/>
        <w:tab/>
        <w:tab/>
        <w:tab/>
        <w:tab/>
        <w:tab/>
      </w:r>
      <w:r>
        <w:rPr>
          <w:rFonts w:eastAsia="Calibri" w:ascii="Book Antiqua" w:hAnsi="Book Antiqua"/>
          <w:sz w:val="16"/>
          <w:szCs w:val="16"/>
          <w:lang w:val="ru-RU"/>
        </w:rPr>
        <w:t xml:space="preserve">   Приложение 7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16"/>
          <w:szCs w:val="16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 xml:space="preserve">             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Отчёт 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 xml:space="preserve">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bidi w:val="0"/>
        <w:jc w:val="center"/>
        <w:rPr/>
      </w:pPr>
      <w:r>
        <w:rPr>
          <w:rFonts w:ascii="Book Antiqua" w:hAnsi="Book Antiqua"/>
          <w:b/>
          <w:sz w:val="24"/>
          <w:szCs w:val="24"/>
          <w:lang w:val="ru-RU"/>
        </w:rPr>
        <w:t xml:space="preserve">Качинский муниципальный округ» </w:t>
      </w: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за 1 квартал </w:t>
      </w:r>
      <w:r>
        <w:rPr>
          <w:rFonts w:eastAsia="Calibri" w:cs="Times New Roman" w:ascii="Book Antiqua" w:hAnsi="Book Antiqua"/>
          <w:b/>
          <w:color w:val="auto"/>
          <w:kern w:val="0"/>
          <w:sz w:val="24"/>
          <w:szCs w:val="24"/>
          <w:lang w:val="ru-RU" w:eastAsia="en-US" w:bidi="ar-SA"/>
        </w:rPr>
        <w:t>2</w:t>
      </w:r>
      <w:r>
        <w:rPr>
          <w:rFonts w:eastAsia="Calibri" w:ascii="Book Antiqua" w:hAnsi="Book Antiqua"/>
          <w:b/>
          <w:sz w:val="24"/>
          <w:szCs w:val="24"/>
          <w:lang w:val="ru-RU"/>
        </w:rPr>
        <w:t>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right"/>
        <w:rPr>
          <w:rFonts w:ascii="Book Antiqua" w:hAnsi="Book Antiqua" w:eastAsia="Calibri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810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 -март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«Обеспечение антитеррористической и общественной безопасности на территории внутригородского муниципального образования города Севастополя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Качинский муниципальный округ»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5,0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5,0</w:t>
            </w:r>
          </w:p>
        </w:tc>
      </w:tr>
      <w:tr>
        <w:trPr>
          <w:trHeight w:val="16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5,0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5,0</w:t>
            </w:r>
          </w:p>
        </w:tc>
      </w:tr>
      <w:tr>
        <w:trPr>
          <w:trHeight w:val="1334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  <w:t xml:space="preserve">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  <w:tab/>
        <w:t xml:space="preserve">На средства муниципальной программы оплата заключен  муниципальный контракт оплату  на охраны служебного помещения с дальнейшей абонентской платой. </w:t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8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  </w:t>
      </w:r>
      <w:r>
        <w:rPr>
          <w:rFonts w:eastAsia="Calibri" w:ascii="Book Antiqua" w:hAnsi="Book Antiqua"/>
          <w:sz w:val="20"/>
          <w:szCs w:val="20"/>
          <w:shd w:fill="auto" w:val="clear"/>
          <w:lang w:val="ru-RU"/>
        </w:rPr>
        <w:t xml:space="preserve">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</w:t>
      </w:r>
    </w:p>
    <w:p>
      <w:pPr>
        <w:pStyle w:val="Normal"/>
        <w:shd w:val="clear" w:fill="FFFFFF"/>
        <w:bidi w:val="0"/>
        <w:ind w:left="5812" w:right="0" w:hanging="0"/>
        <w:jc w:val="center"/>
        <w:rPr>
          <w:rFonts w:ascii="Book Antiqua" w:hAnsi="Book Antiqua" w:eastAsia="Calibri"/>
          <w:b/>
          <w:b/>
          <w:sz w:val="24"/>
          <w:szCs w:val="24"/>
          <w:lang w:val="ru-RU" w:eastAsia="ar-SA"/>
        </w:rPr>
      </w:pPr>
      <w:r>
        <w:rPr>
          <w:rFonts w:eastAsia="Calibri" w:ascii="Book Antiqua" w:hAnsi="Book Antiqua"/>
          <w:b/>
          <w:sz w:val="24"/>
          <w:szCs w:val="24"/>
          <w:lang w:val="ru-RU" w:eastAsia="ar-SA"/>
        </w:rPr>
        <w:t xml:space="preserve">                                </w:t>
      </w:r>
    </w:p>
    <w:p>
      <w:pPr>
        <w:pStyle w:val="Normal"/>
        <w:shd w:val="clear" w:fill="FFFFFF"/>
        <w:bidi w:val="0"/>
        <w:jc w:val="center"/>
        <w:rPr>
          <w:rFonts w:ascii="Book Antiqua" w:hAnsi="Book Antiqua"/>
          <w:b/>
          <w:b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</w:r>
    </w:p>
    <w:p>
      <w:pPr>
        <w:pStyle w:val="Normal"/>
        <w:bidi w:val="0"/>
        <w:jc w:val="center"/>
        <w:rPr>
          <w:rFonts w:ascii="Book Antiqua" w:hAnsi="Book Antiqua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«Обеспечение антитеррористической и общественной безопасности на территории внутригородского муниципального образования города Севастополя  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>Качинский муниципальный округ»</w:t>
      </w:r>
      <w:r>
        <w:rPr>
          <w:rFonts w:ascii="Book Antiqua" w:hAnsi="Book Antiqua"/>
          <w:b/>
          <w:sz w:val="24"/>
          <w:szCs w:val="24"/>
          <w:lang w:val="ru-RU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 за 1 квартал 2022г.</w:t>
      </w:r>
    </w:p>
    <w:p>
      <w:pPr>
        <w:pStyle w:val="Normal"/>
        <w:shd w:val="clear" w:fill="FFFFFF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tbl>
      <w:tblPr>
        <w:tblW w:w="9621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090"/>
        <w:gridCol w:w="857"/>
        <w:gridCol w:w="858"/>
        <w:gridCol w:w="996"/>
      </w:tblGrid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sz w:val="24"/>
                <w:szCs w:val="24"/>
              </w:rPr>
              <w:t>N </w:t>
              <w:br/>
              <w:t>п/п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b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Количество проведенных мероприятий в год,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Количество совершенных (попыток совершения) террористических актов и актов экстремистской направленности,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Освоение выделенных средств,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Организация проведения мероприятий среди молодежи о толерантности к людям других национальностей и других конфессий в форме лекций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Количество распространенных печатных материалов (листовок, брошюр, памяток), связанных с профилактикой терроризма, экстремизма, ликвидацией и минимизацией проявлений нетерпимости, шт.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</w:tbl>
    <w:p>
      <w:pPr>
        <w:pStyle w:val="Normal"/>
        <w:shd w:val="clear" w:fill="FFFFFF"/>
        <w:bidi w:val="0"/>
        <w:jc w:val="center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</w:t>
        <w:tab/>
        <w:t xml:space="preserve">              Н.М.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9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  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Отчёт </w:t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 xml:space="preserve">«Развитие физической культуры и спорта во внутригородском муниципальном образовании города Севастополя Качинский муниципальный округ» </w:t>
      </w: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за 1 квартал </w:t>
      </w:r>
      <w:r>
        <w:rPr>
          <w:rFonts w:eastAsia="Calibri" w:cs="Times New Roman" w:ascii="Book Antiqua" w:hAnsi="Book Antiqua"/>
          <w:b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ascii="Book Antiqua" w:hAnsi="Book Antiqua"/>
          <w:b/>
          <w:sz w:val="24"/>
          <w:szCs w:val="24"/>
          <w:lang w:val="ru-RU"/>
        </w:rPr>
        <w:t>2022г.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right"/>
        <w:rPr>
          <w:rFonts w:ascii="Book Antiqua" w:hAnsi="Book Antiqua" w:eastAsia="Calibri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810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«Развитие физической культуры и спорта во внутригородском муниципальном образовании города Севастополя Качинский муниципальный округ»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  <w:tr>
        <w:trPr>
          <w:trHeight w:val="1334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  <w:t xml:space="preserve">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  <w:tab/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shd w:fill="auto" w:val="clear"/>
          <w:lang w:val="ru-RU" w:eastAsia="ru-RU"/>
        </w:rPr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10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</w:t>
      </w:r>
    </w:p>
    <w:p>
      <w:pPr>
        <w:pStyle w:val="Normal"/>
        <w:bidi w:val="0"/>
        <w:jc w:val="center"/>
        <w:rPr/>
      </w:pPr>
      <w:r>
        <w:rPr>
          <w:rFonts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Плановые значения целевых показателей муниципальной программы «Развитие физической культуры и спорта во внутригородском муниципальном образовании города Севастополя Качинский муниципальный округ»  за  1 квартал </w:t>
      </w:r>
      <w:r>
        <w:rPr>
          <w:rFonts w:eastAsia="Calibri" w:ascii="Book Antiqua" w:hAnsi="Book Antiqua"/>
          <w:b/>
          <w:sz w:val="24"/>
          <w:szCs w:val="24"/>
          <w:lang w:val="ru-RU"/>
        </w:rPr>
        <w:t>2022г.</w:t>
      </w:r>
    </w:p>
    <w:p>
      <w:pPr>
        <w:pStyle w:val="Normal"/>
        <w:bidi w:val="0"/>
        <w:jc w:val="center"/>
        <w:rPr>
          <w:rFonts w:ascii="Book Antiqua" w:hAnsi="Book Antiqua"/>
          <w:b/>
          <w:b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</w:r>
    </w:p>
    <w:tbl>
      <w:tblPr>
        <w:tblW w:w="9870" w:type="dxa"/>
        <w:jc w:val="lef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2"/>
        <w:gridCol w:w="3827"/>
        <w:gridCol w:w="1275"/>
        <w:gridCol w:w="1430"/>
        <w:gridCol w:w="1264"/>
        <w:gridCol w:w="1401"/>
      </w:tblGrid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ascii="Book Antiqua" w:hAnsi="Book Antiqua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</w:rPr>
              <w:t>Плановые значения целевого показателя в год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8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Book Antiqua" w:hAnsi="Book Antiqua"/>
                <w:b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eastAsia="ar-SA"/>
              </w:rPr>
              <w:t>6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Количество участников спортивных мероприятий (дети / родители)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Calibri"/>
                <w:sz w:val="24"/>
                <w:szCs w:val="24"/>
              </w:rPr>
            </w:pPr>
            <w:r>
              <w:rPr>
                <w:rFonts w:eastAsia="Calibri" w:ascii="Book Antiqua" w:hAnsi="Book Antiqua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Calibri"/>
                <w:sz w:val="24"/>
                <w:szCs w:val="24"/>
              </w:rPr>
            </w:pPr>
            <w:r>
              <w:rPr>
                <w:rFonts w:eastAsia="Calibri" w:ascii="Book Antiqua" w:hAnsi="Book Antiqua"/>
                <w:sz w:val="24"/>
                <w:szCs w:val="24"/>
              </w:rPr>
              <w:t>чел.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Calibri" w:ascii="Book Antiqua" w:hAnsi="Book Antiqua"/>
                <w:sz w:val="24"/>
                <w:szCs w:val="24"/>
              </w:rPr>
              <w:t>1291/637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Calibri"/>
                <w:sz w:val="24"/>
                <w:szCs w:val="24"/>
              </w:rPr>
            </w:pPr>
            <w:r>
              <w:rPr>
                <w:rFonts w:eastAsia="Calibri"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 w:eastAsia="Calibri"/>
                <w:sz w:val="24"/>
                <w:szCs w:val="24"/>
              </w:rPr>
            </w:pPr>
            <w:r>
              <w:rPr>
                <w:rFonts w:eastAsia="Calibri" w:ascii="Book Antiqua" w:hAnsi="Book Antiqua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Удельный вес участников, посетивших спортивно-массовые мероприятия от общей численности населения в возрасте до 18 лет (общая численность  населения в возрасте до 18 лет – 2130 чел.)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Среднее количество проводимых мероприятий в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единиц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contextualSpacing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Освоение средств, выделенных для реализации программы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</w:t>
        <w:tab/>
        <w:t xml:space="preserve">              Н.М.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bidi w:val="0"/>
        <w:spacing w:before="0" w:after="200"/>
        <w:contextualSpacing/>
        <w:jc w:val="both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before="0" w:after="200"/>
        <w:contextualSpacing/>
        <w:jc w:val="center"/>
        <w:rPr>
          <w:rFonts w:ascii="Book Antiqua" w:hAnsi="Book Antiqua" w:eastAsia="Calibri"/>
          <w:b/>
          <w:b/>
          <w:sz w:val="24"/>
          <w:szCs w:val="24"/>
          <w:lang w:val="ru-RU" w:eastAsia="ru-RU"/>
        </w:rPr>
      </w:pPr>
      <w:r>
        <w:rPr>
          <w:rFonts w:eastAsia="Calibri" w:ascii="Book Antiqua" w:hAnsi="Book Antiqua"/>
          <w:b/>
          <w:sz w:val="24"/>
          <w:szCs w:val="24"/>
          <w:lang w:val="ru-RU" w:eastAsia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11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Отчёт </w:t>
      </w:r>
    </w:p>
    <w:p>
      <w:pPr>
        <w:pStyle w:val="Normal"/>
        <w:bidi w:val="0"/>
        <w:jc w:val="center"/>
        <w:rPr/>
      </w:pPr>
      <w:r>
        <w:rPr>
          <w:rFonts w:eastAsia="Calibri" w:ascii="Book Antiqua" w:hAnsi="Book Antiqua"/>
          <w:b/>
          <w:sz w:val="24"/>
          <w:szCs w:val="24"/>
          <w:lang w:val="ru-RU"/>
        </w:rPr>
        <w:t xml:space="preserve">Об исполнении муниципальной программы </w:t>
      </w:r>
      <w:r>
        <w:rPr>
          <w:rFonts w:ascii="Book Antiqua" w:hAnsi="Book Antiqua"/>
          <w:b/>
          <w:sz w:val="24"/>
          <w:szCs w:val="24"/>
          <w:lang w:val="ru-RU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 » </w:t>
      </w:r>
      <w:r>
        <w:rPr>
          <w:rFonts w:eastAsia="Calibri" w:ascii="Book Antiqua" w:hAnsi="Book Antiqua"/>
          <w:b/>
          <w:sz w:val="24"/>
          <w:szCs w:val="24"/>
          <w:lang w:val="ru-RU"/>
        </w:rPr>
        <w:t>за 1 квартал  2022г.</w:t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Book Antiqua" w:hAnsi="Book Antiqua" w:eastAsia="Calibri"/>
          <w:b/>
          <w:b/>
          <w:sz w:val="24"/>
          <w:szCs w:val="24"/>
          <w:lang w:val="ru-RU"/>
        </w:rPr>
      </w:pPr>
      <w:r>
        <w:rPr>
          <w:rFonts w:eastAsia="Calibri" w:ascii="Book Antiqua" w:hAnsi="Book Antiqua"/>
          <w:b/>
          <w:sz w:val="24"/>
          <w:szCs w:val="24"/>
          <w:lang w:val="ru-RU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>
      <w:pPr>
        <w:pStyle w:val="Normal"/>
        <w:bidi w:val="0"/>
        <w:jc w:val="right"/>
        <w:rPr>
          <w:rFonts w:ascii="Book Antiqua" w:hAnsi="Book Antiqua" w:eastAsia="Calibri"/>
          <w:sz w:val="24"/>
          <w:szCs w:val="24"/>
        </w:rPr>
      </w:pPr>
      <w:r>
        <w:rPr>
          <w:rFonts w:eastAsia="Calibri" w:ascii="Book Antiqua" w:hAnsi="Book Antiqua"/>
          <w:sz w:val="24"/>
          <w:szCs w:val="24"/>
        </w:rPr>
        <w:t>Тыс.руб.</w:t>
      </w:r>
    </w:p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810"/>
        <w:gridCol w:w="849"/>
        <w:gridCol w:w="1133"/>
        <w:gridCol w:w="2134"/>
      </w:tblGrid>
      <w:tr>
        <w:trPr>
          <w:trHeight w:val="676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% исполнения</w:t>
            </w:r>
          </w:p>
        </w:tc>
      </w:tr>
      <w:tr>
        <w:trPr>
          <w:trHeight w:val="58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план</w:t>
            </w:r>
          </w:p>
        </w:tc>
      </w:tr>
      <w:tr>
        <w:trPr>
          <w:trHeight w:val="195" w:hRule="atLeast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«Управление и содержание муниципального имущества внутригородского муниципального образования города Севастополя Качинский муниципальный округ»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0,8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0,31</w:t>
            </w:r>
          </w:p>
        </w:tc>
      </w:tr>
      <w:tr>
        <w:trPr>
          <w:trHeight w:val="165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245,0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>0,8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0,31</w:t>
            </w:r>
          </w:p>
        </w:tc>
      </w:tr>
      <w:tr>
        <w:trPr>
          <w:trHeight w:val="1334" w:hRule="atLeast"/>
        </w:trPr>
        <w:tc>
          <w:tcPr>
            <w:tcW w:w="2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Иные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 w:eastAsia="Calibri"/>
          <w:sz w:val="24"/>
          <w:szCs w:val="24"/>
          <w:lang w:val="ru-RU" w:eastAsia="ru-RU"/>
        </w:rPr>
      </w:pPr>
      <w:r>
        <w:rPr>
          <w:rFonts w:eastAsia="Calibri" w:ascii="Book Antiqua" w:hAnsi="Book Antiqua"/>
          <w:sz w:val="24"/>
          <w:szCs w:val="24"/>
          <w:lang w:val="ru-RU" w:eastAsia="ru-RU"/>
        </w:rPr>
        <w:t xml:space="preserve">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  <w:tab/>
      </w:r>
    </w:p>
    <w:p>
      <w:pPr>
        <w:pStyle w:val="Normal"/>
        <w:bidi w:val="0"/>
        <w:jc w:val="both"/>
        <w:rPr/>
      </w:pPr>
      <w:r>
        <w:rPr>
          <w:rFonts w:eastAsia="Calibri" w:ascii="Book Antiqua" w:hAnsi="Book Antiqua"/>
          <w:sz w:val="24"/>
          <w:szCs w:val="24"/>
          <w:shd w:fill="auto" w:val="clear"/>
          <w:lang w:val="ru-RU" w:eastAsia="ru-RU"/>
        </w:rPr>
        <w:tab/>
        <w:t>В течение отчетного периода по  муниципальной программе был заключен муниципальный контракт  на оказание услуг  холодного водоснабжения и водоотведения для общественного туалета. Планируется выполнение работ по установлению местоположения (координированию) зданий, сооружений, объектов незавершенного строительства на земельном участке и изготовлению технического плана объекта.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  <w:color w:val="000000"/>
          <w:sz w:val="24"/>
          <w:szCs w:val="24"/>
          <w:lang w:val="ru-RU" w:eastAsia="ru-RU"/>
        </w:rPr>
        <w:t xml:space="preserve">Глава местной администрации               </w:t>
        <w:tab/>
        <w:t xml:space="preserve">                                             Н.М. Герасим</w:t>
      </w:r>
      <w:r>
        <w:rPr>
          <w:rFonts w:ascii="Book Antiqua" w:hAnsi="Book Antiqua"/>
          <w:bCs/>
          <w:iCs/>
          <w:color w:val="000000"/>
          <w:sz w:val="24"/>
          <w:szCs w:val="24"/>
          <w:lang w:val="ru-RU" w:eastAsia="ru-RU"/>
        </w:rPr>
        <w:t xml:space="preserve">     </w:t>
      </w:r>
      <w:r>
        <w:rPr>
          <w:rFonts w:ascii="Book Antiqua" w:hAnsi="Book Antiqua"/>
          <w:bCs/>
          <w:iCs/>
          <w:color w:val="000000"/>
          <w:sz w:val="28"/>
          <w:szCs w:val="28"/>
          <w:lang w:val="ru-RU" w:eastAsia="ru-RU"/>
        </w:rPr>
        <w:t xml:space="preserve">     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>
          <w:rFonts w:ascii="Book Antiqua" w:hAnsi="Book Antiqua"/>
          <w:sz w:val="24"/>
          <w:szCs w:val="24"/>
          <w:lang w:val="ru-RU" w:eastAsia="ru-RU"/>
        </w:rPr>
      </w:r>
    </w:p>
    <w:p>
      <w:pPr>
        <w:pStyle w:val="Normal"/>
        <w:bidi w:val="0"/>
        <w:ind w:left="0" w:right="0" w:firstLine="5812"/>
        <w:jc w:val="left"/>
        <w:rPr>
          <w:rFonts w:ascii="Book Antiqua" w:hAnsi="Book Antiqua" w:eastAsia="Calibri"/>
          <w:sz w:val="16"/>
          <w:szCs w:val="16"/>
          <w:lang w:val="ru-RU"/>
        </w:rPr>
      </w:pPr>
      <w:r>
        <w:rPr>
          <w:rFonts w:eastAsia="Calibri" w:ascii="Book Antiqua" w:hAnsi="Book Antiqua"/>
          <w:sz w:val="16"/>
          <w:szCs w:val="16"/>
          <w:lang w:val="ru-RU"/>
        </w:rPr>
        <w:t>Приложение 12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/>
          <w:sz w:val="24"/>
          <w:szCs w:val="24"/>
        </w:rPr>
      </w:pP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>к решению  Совета Качинского муниципального округа №8/29 от 20  мая 2022 г. «Об утверждении Отчётов об исполнении муниципальных программ внутригородского муниципального образования города Севастополя Качинский муниципальный округ 1 квартал 202</w:t>
      </w:r>
      <w:r>
        <w:rPr>
          <w:rFonts w:eastAsia="Calibri" w:ascii="Book Antiqua" w:hAnsi="Book Antiqua"/>
          <w:sz w:val="16"/>
          <w:szCs w:val="16"/>
          <w:shd w:fill="auto" w:val="clear"/>
          <w:lang w:val="en-US"/>
        </w:rPr>
        <w:t>2</w:t>
      </w:r>
      <w:r>
        <w:rPr>
          <w:rFonts w:eastAsia="Calibri" w:ascii="Book Antiqua" w:hAnsi="Book Antiqua"/>
          <w:sz w:val="16"/>
          <w:szCs w:val="16"/>
          <w:shd w:fill="auto" w:val="clear"/>
          <w:lang w:val="ru-RU"/>
        </w:rPr>
        <w:t xml:space="preserve">г.»                  </w:t>
      </w:r>
      <w:r>
        <w:rPr>
          <w:rFonts w:eastAsia="Calibri" w:ascii="Book Antiqua" w:hAnsi="Book Antiqua"/>
          <w:sz w:val="24"/>
          <w:szCs w:val="24"/>
          <w:shd w:fill="auto" w:val="clear"/>
          <w:lang w:val="ru-RU"/>
        </w:rPr>
        <w:t xml:space="preserve">                                    </w:t>
      </w: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</w:t>
      </w:r>
    </w:p>
    <w:p>
      <w:pPr>
        <w:pStyle w:val="Normal"/>
        <w:bidi w:val="0"/>
        <w:ind w:left="5812" w:right="0" w:hanging="0"/>
        <w:jc w:val="left"/>
        <w:rPr>
          <w:rFonts w:ascii="Book Antiqua" w:hAnsi="Book Antiqua" w:eastAsia="Calibri"/>
          <w:sz w:val="24"/>
          <w:szCs w:val="24"/>
          <w:lang w:val="ru-RU"/>
        </w:rPr>
      </w:pPr>
      <w:r>
        <w:rPr>
          <w:rFonts w:eastAsia="Calibri" w:ascii="Book Antiqua" w:hAnsi="Book Antiqua"/>
          <w:sz w:val="24"/>
          <w:szCs w:val="24"/>
          <w:lang w:val="ru-RU"/>
        </w:rPr>
        <w:t xml:space="preserve">                                                                       </w:t>
      </w:r>
    </w:p>
    <w:p>
      <w:pPr>
        <w:pStyle w:val="Normal"/>
        <w:shd w:val="clear" w:fill="FFFFFF"/>
        <w:bidi w:val="0"/>
        <w:jc w:val="center"/>
        <w:rPr/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Плановые значения целевых показателей муниципальной программы </w:t>
      </w:r>
      <w:r>
        <w:rPr>
          <w:rFonts w:cs="Arial" w:ascii="Book Antiqua" w:hAnsi="Book Antiqua"/>
          <w:b/>
          <w:sz w:val="24"/>
          <w:szCs w:val="24"/>
        </w:rPr>
        <w:t xml:space="preserve">«Управление и содержание муниципального имущества внутригородского муниципального образования города Севастополя Качинский муниципальный округ» </w:t>
      </w:r>
      <w:r>
        <w:rPr>
          <w:rFonts w:cs="Arial" w:ascii="Book Antiqua" w:hAnsi="Book Antiqua"/>
          <w:b/>
          <w:bCs/>
          <w:color w:val="000000"/>
          <w:sz w:val="24"/>
          <w:szCs w:val="24"/>
          <w:lang w:val="ru-RU" w:eastAsia="ru-RU"/>
        </w:rPr>
        <w:t xml:space="preserve">за  1 квартал </w:t>
      </w:r>
      <w:r>
        <w:rPr>
          <w:rFonts w:eastAsia="Calibri" w:cs="Arial" w:ascii="Book Antiqua" w:hAnsi="Book Antiqua"/>
          <w:b/>
          <w:sz w:val="24"/>
          <w:szCs w:val="24"/>
          <w:lang w:val="ru-RU"/>
        </w:rPr>
        <w:t>2022г.</w:t>
      </w:r>
    </w:p>
    <w:p>
      <w:pPr>
        <w:pStyle w:val="Normal"/>
        <w:shd w:val="clear" w:fill="FFFFFF"/>
        <w:tabs>
          <w:tab w:val="clear" w:pos="709"/>
          <w:tab w:val="left" w:pos="6217" w:leader="none"/>
        </w:tabs>
        <w:bidi w:val="0"/>
        <w:jc w:val="left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tbl>
      <w:tblPr>
        <w:tblW w:w="98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84"/>
        <w:gridCol w:w="26"/>
        <w:gridCol w:w="3278"/>
        <w:gridCol w:w="17"/>
        <w:gridCol w:w="1596"/>
        <w:gridCol w:w="1199"/>
        <w:gridCol w:w="44"/>
        <w:gridCol w:w="1125"/>
        <w:gridCol w:w="6"/>
        <w:gridCol w:w="1194"/>
      </w:tblGrid>
      <w:tr>
        <w:trPr/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</w:rPr>
              <w:t xml:space="preserve">№ 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</w:rPr>
              <w:t>п/п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</w:rPr>
              <w:t>Целевой показатель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</w:rPr>
              <w:t>Единица измерения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</w:rPr>
              <w:t>Плановые значения целевого показателя</w:t>
            </w:r>
          </w:p>
        </w:tc>
      </w:tr>
      <w:tr>
        <w:trPr/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3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  <w:lang w:val="ru-RU"/>
              </w:rPr>
              <w:t>план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  <w:shd w:fill="auto" w:val="clear"/>
                <w:lang w:val="ru-RU"/>
              </w:rPr>
              <w:t>факт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33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b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  <w:t>1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cs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Book Antiqua" w:ascii="Book Antiqua" w:hAnsi="Book Antiqua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Проведение кадастровых работ для постановки на государственный кадастровый учет объектов недвижимого имущества, составление технической документации (паспортов)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Book Antiqua" w:ascii="Book Antiqua" w:hAnsi="Book Antiqua"/>
                <w:color w:val="000000"/>
                <w:sz w:val="24"/>
                <w:szCs w:val="24"/>
                <w:shd w:fill="auto" w:val="clear"/>
              </w:rPr>
              <w:t>шт.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  <w:t>0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cs="Book Antiqu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Book Antiqua" w:ascii="Book Antiqua" w:hAnsi="Book Antiqua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Содержание  и эксплуатация муниципального имущества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bidi w:val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</w:tbl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Глава ВМО Качинский МО, исполняющий </w:t>
      </w:r>
    </w:p>
    <w:p>
      <w:pPr>
        <w:pStyle w:val="Normal"/>
        <w:bidi w:val="0"/>
        <w:jc w:val="both"/>
        <w:rPr>
          <w:rFonts w:ascii="Book Antiqua" w:hAnsi="Book Antiqua"/>
          <w:b/>
          <w:b/>
          <w:i/>
          <w:i/>
          <w:color w:val="000000"/>
          <w:sz w:val="24"/>
          <w:szCs w:val="24"/>
          <w:lang w:val="ru-RU" w:eastAsia="ru-RU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 xml:space="preserve">полномочия председателя Совета,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color w:val="000000"/>
          <w:sz w:val="24"/>
          <w:szCs w:val="24"/>
          <w:lang w:val="ru-RU" w:eastAsia="ru-RU"/>
        </w:rPr>
        <w:t>Глава местной администрации</w:t>
        <w:tab/>
        <w:t xml:space="preserve">                                           </w:t>
        <w:tab/>
        <w:t xml:space="preserve">              Н.М. Герасим</w:t>
      </w:r>
      <w:r>
        <w:rPr>
          <w:rFonts w:ascii="Book Antiqua" w:hAnsi="Book Antiqua"/>
          <w:sz w:val="24"/>
          <w:szCs w:val="24"/>
          <w:lang w:val="ru-RU" w:eastAsia="ru-RU"/>
        </w:rPr>
        <w:t xml:space="preserve">                 </w:t>
      </w:r>
    </w:p>
    <w:p>
      <w:pPr>
        <w:pStyle w:val="Normal"/>
        <w:bidi w:val="0"/>
        <w:jc w:val="both"/>
        <w:rPr>
          <w:rFonts w:ascii="Book Antiqua" w:hAnsi="Book Antiqua"/>
          <w:sz w:val="24"/>
          <w:szCs w:val="24"/>
          <w:lang w:val="ru-RU" w:eastAsia="ru-RU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5">
    <w:name w:val="Основной текст (5)_"/>
    <w:qFormat/>
    <w:rPr>
      <w:shd w:fill="FFFFFF" w:val="clear"/>
    </w:rPr>
  </w:style>
  <w:style w:type="character" w:styleId="Style16">
    <w:name w:val="Без интервала Знак"/>
    <w:qFormat/>
    <w:rPr>
      <w:rFonts w:ascii="Calibri" w:hAnsi="Calibri" w:eastAsia="Times New Roman" w:cs="Calibri"/>
      <w:lang w:eastAsia="ru-RU"/>
    </w:rPr>
  </w:style>
  <w:style w:type="character" w:styleId="DefaultParagraphFont">
    <w:name w:val="Default Paragraph 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0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51">
    <w:name w:val="Основной текст (5)"/>
    <w:basedOn w:val="Normal"/>
    <w:qFormat/>
    <w:pPr>
      <w:widowControl w:val="false"/>
      <w:shd w:fill="FFFFFF"/>
      <w:spacing w:before="180" w:after="180"/>
      <w:jc w:val="center"/>
    </w:pPr>
    <w:rPr>
      <w:rFonts w:ascii="Calibri" w:hAnsi="Calibri" w:eastAsia="Calibri"/>
      <w:b/>
      <w:bCs/>
      <w:sz w:val="22"/>
      <w:szCs w:val="22"/>
      <w:lang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Application>LibreOffice/7.3.0.3$Windows_X86_64 LibreOffice_project/0f246aa12d0eee4a0f7adcefbf7c878fc2238db3</Application>
  <AppVersion>15.0000</AppVersion>
  <Pages>18</Pages>
  <Words>2785</Words>
  <Characters>19969</Characters>
  <CharactersWithSpaces>26080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2022-05-24T13:40:50Z</cp:lastPrinted>
  <dcterms:modified xsi:type="dcterms:W3CDTF">2022-05-24T13:40:53Z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