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Book Antiqua" w:hAnsi="Book Antiqua"/>
          <w:b/>
          <w:b/>
          <w:sz w:val="32"/>
          <w:szCs w:val="32"/>
          <w:u w:val="single"/>
        </w:rPr>
      </w:pPr>
      <w:r>
        <w:rPr/>
        <w:drawing>
          <wp:inline distT="0" distB="2540" distL="0" distR="4445">
            <wp:extent cx="757555" cy="96901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u w:val="single"/>
        </w:rPr>
      </w:pPr>
      <w:r>
        <w:rPr>
          <w:rFonts w:ascii="Book Antiqua" w:hAnsi="Book Antiqua"/>
          <w:b/>
          <w:i/>
          <w:u w:val="single"/>
        </w:rPr>
      </w:r>
    </w:p>
    <w:p>
      <w:pPr>
        <w:pStyle w:val="NoSpacing"/>
        <w:numPr>
          <w:ilvl w:val="0"/>
          <w:numId w:val="0"/>
        </w:numPr>
        <w:jc w:val="center"/>
        <w:outlineLvl w:val="0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>ПОСТАНОВЛЕНИЕ</w:t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6"/>
          <w:szCs w:val="6"/>
        </w:rPr>
      </w:pPr>
      <w:r>
        <w:rPr>
          <w:rFonts w:ascii="Book Antiqua" w:hAnsi="Book Antiqua"/>
          <w:b/>
          <w:i/>
          <w:sz w:val="6"/>
          <w:szCs w:val="6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ascii="Book Antiqua" w:hAnsi="Book Antiqua"/>
          <w:b/>
          <w:i/>
          <w:sz w:val="40"/>
          <w:szCs w:val="40"/>
        </w:rPr>
        <w:t>06-МА</w:t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10"/>
        <w:gridCol w:w="4243"/>
      </w:tblGrid>
      <w:tr>
        <w:trPr/>
        <w:tc>
          <w:tcPr>
            <w:tcW w:w="5110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ascii="Book Antiqua" w:hAnsi="Book Antiqua"/>
                <w:sz w:val="24"/>
                <w:szCs w:val="24"/>
              </w:rPr>
              <w:t>10 января 2019 года</w:t>
            </w:r>
          </w:p>
        </w:tc>
        <w:tc>
          <w:tcPr>
            <w:tcW w:w="4243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/>
                <w:b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п.Кача</w:t>
            </w:r>
          </w:p>
        </w:tc>
      </w:tr>
      <w:tr>
        <w:trPr/>
        <w:tc>
          <w:tcPr>
            <w:tcW w:w="9353" w:type="dxa"/>
            <w:gridSpan w:val="2"/>
            <w:tcBorders/>
            <w:shd w:fill="auto" w:val="clear"/>
          </w:tcPr>
          <w:p>
            <w:pPr>
              <w:pStyle w:val="NoSpacing"/>
              <w:rPr>
                <w:rFonts w:ascii="Book Antiqua" w:hAnsi="Book Antiqua"/>
                <w:b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</w:r>
          </w:p>
          <w:p>
            <w:pPr>
              <w:pStyle w:val="ConsPlusTitle"/>
              <w:widowControl/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О заключении дополнительного соглашения к муниципальному контракту №2018.57518 от 21.11.2018 на оказание услуг по содержанию кладбищ</w:t>
            </w:r>
          </w:p>
          <w:p>
            <w:pPr>
              <w:pStyle w:val="ConsPlusTitle"/>
              <w:widowControl/>
              <w:jc w:val="center"/>
              <w:rPr>
                <w:rFonts w:ascii="Book Antiqua" w:hAnsi="Book Antiqua"/>
                <w:b w:val="false"/>
                <w:b w:val="false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ind w:firstLine="567"/>
        <w:jc w:val="both"/>
        <w:rPr/>
      </w:pPr>
      <w:r>
        <w:rPr>
          <w:rFonts w:ascii="Book Antiqua" w:hAnsi="Book Antiqua"/>
          <w:color w:val="000000"/>
          <w:lang w:bidi="ru-RU"/>
        </w:rPr>
        <w:t xml:space="preserve">В соответствии с  муниципальной программой </w:t>
      </w:r>
      <w:r>
        <w:rPr>
          <w:rFonts w:ascii="Book Antiqua" w:hAnsi="Book Antiqua"/>
        </w:rPr>
        <w:t xml:space="preserve">«Благоустройство территории внутригородского муниципального образования города Севастополя Качинский муниципальный округ», утвержденной Постановлением местной администрации Качинского муниципального округа от </w:t>
      </w:r>
      <w:r>
        <w:rPr>
          <w:rFonts w:ascii="Book Antiqua" w:hAnsi="Book Antiqua"/>
        </w:rPr>
        <w:t>03</w:t>
      </w:r>
      <w:r>
        <w:rPr>
          <w:rFonts w:ascii="Book Antiqua" w:hAnsi="Book Antiqua"/>
        </w:rPr>
        <w:t>.12.201</w:t>
      </w:r>
      <w:r>
        <w:rPr>
          <w:rFonts w:ascii="Book Antiqua" w:hAnsi="Book Antiqua"/>
        </w:rPr>
        <w:t>8</w:t>
      </w:r>
      <w:r>
        <w:rPr>
          <w:rFonts w:ascii="Book Antiqua" w:hAnsi="Book Antiqua"/>
        </w:rPr>
        <w:t>г. №1</w:t>
      </w:r>
      <w:r>
        <w:rPr>
          <w:rFonts w:ascii="Book Antiqua" w:hAnsi="Book Antiqua"/>
        </w:rPr>
        <w:t>71</w:t>
      </w:r>
      <w:r>
        <w:rPr>
          <w:rFonts w:ascii="Book Antiqua" w:hAnsi="Book Antiqua"/>
        </w:rPr>
        <w:t>-МА</w:t>
      </w:r>
      <w:r>
        <w:rPr>
          <w:rFonts w:ascii="Book Antiqua" w:hAnsi="Book Antiqua"/>
          <w:color w:val="000000"/>
          <w:lang w:bidi="ru-RU"/>
        </w:rPr>
        <w:t>, Уставом внутригородского муниципального образования города Севастополя Качинский муниципальный округ,</w:t>
      </w:r>
      <w:r>
        <w:rPr/>
        <w:t xml:space="preserve"> </w:t>
      </w:r>
      <w:r>
        <w:rPr>
          <w:rFonts w:ascii="Book Antiqua" w:hAnsi="Book Antiqua"/>
        </w:rPr>
        <w:t>утвержденного решением Совета Качинского муниципального округа от 19.03.2015 № 13,</w:t>
      </w:r>
      <w:r>
        <w:rPr>
          <w:rFonts w:ascii="Book Antiqua" w:hAnsi="Book Antiqua"/>
          <w:color w:val="000000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с 314-ЗС от 29.12.2016 «О наделении органов местного самоуправления в городе Севастополе отдельными государственными полномочиями города Севастополя», Постановлением Правительства города Севастополя от 16.03.2017 № 208-ПП «Об утверждении Порядка предоставления и расходования субвенций из бюджета города Севастополя бюджетам внутригородских муниципальных образований города Севастополя для реализации отдельных государственных полномочий по выполнению мероприятий в сфере благоустройства» с изменениями от 28.12.2017г. №1023-ПП, от 18.10.2018г. №686-ПП в связи с производственной необходимостью заверения копий документов:</w:t>
      </w:r>
    </w:p>
    <w:p>
      <w:pPr>
        <w:pStyle w:val="53"/>
        <w:shd w:val="clear" w:color="auto" w:fill="auto"/>
        <w:spacing w:lineRule="auto" w:line="240" w:before="180" w:after="0"/>
        <w:ind w:firstLine="709"/>
        <w:jc w:val="both"/>
        <w:rPr>
          <w:rFonts w:ascii="Book Antiqua" w:hAnsi="Book Antiqua"/>
          <w:b w:val="false"/>
          <w:b w:val="false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>
      <w:pPr>
        <w:pStyle w:val="Normal"/>
        <w:spacing w:lineRule="atLeast" w:line="100"/>
        <w:jc w:val="center"/>
        <w:rPr>
          <w:rFonts w:ascii="Book Antiqua" w:hAnsi="Book Antiqua"/>
          <w:b/>
          <w:b/>
        </w:rPr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Fonts w:ascii="Book Antiqua" w:hAnsi="Book Antiqua"/>
          <w:b/>
        </w:rPr>
        <w:t>ПОСТАНОВЛЯЕТ:</w:t>
      </w:r>
    </w:p>
    <w:p>
      <w:pPr>
        <w:pStyle w:val="NoSpacing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1. Заключить дополнительное соглашение к муниципальному контракту №2018.57518 от 21.11.2018 на оказание услуг по содержанию кладбищ</w:t>
      </w:r>
    </w:p>
    <w:p>
      <w:pPr>
        <w:pStyle w:val="NoSpacing"/>
        <w:ind w:firstLine="709"/>
        <w:jc w:val="both"/>
        <w:rPr>
          <w:rFonts w:ascii="Book Antiqua" w:hAnsi="Book Antiqua"/>
          <w:sz w:val="24"/>
          <w:szCs w:val="24"/>
        </w:rPr>
      </w:pPr>
      <w:r>
        <w:rPr/>
      </w:r>
    </w:p>
    <w:p>
      <w:pPr>
        <w:pStyle w:val="NoSpacing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color w:val="000000"/>
          <w:sz w:val="24"/>
          <w:szCs w:val="24"/>
          <w:lang w:bidi="ru-RU"/>
        </w:rPr>
        <w:t>. 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/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3. Настоящее постановление вступает в силу с момента его издания.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4. Контроль за исполнением настоящего постановления оставляю за собой.</w:t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Normal"/>
        <w:widowControl w:val="false"/>
        <w:ind w:firstLine="709"/>
        <w:jc w:val="both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lang w:bidi="ru-RU"/>
        </w:rPr>
      </w:pPr>
      <w:r>
        <w:rPr>
          <w:rFonts w:ascii="Book Antiqua" w:hAnsi="Book Antiqua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p>
      <w:pPr>
        <w:pStyle w:val="24"/>
        <w:shd w:val="clear" w:color="auto" w:fill="auto"/>
        <w:spacing w:lineRule="auto" w:line="240" w:before="0" w:after="0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</w:r>
    </w:p>
    <w:tbl>
      <w:tblPr>
        <w:tblStyle w:val="a4"/>
        <w:tblW w:w="95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37"/>
        <w:gridCol w:w="2162"/>
        <w:gridCol w:w="1736"/>
      </w:tblGrid>
      <w:tr>
        <w:trPr/>
        <w:tc>
          <w:tcPr>
            <w:tcW w:w="5637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Глава ВМО Качинский МО, исполняющий полномочия председателя Совета,</w:t>
            </w:r>
          </w:p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cs="Times New Roman,BoldItalic"/>
                <w:b/>
                <w:b/>
                <w:bCs/>
                <w:i/>
                <w:i/>
                <w:iCs/>
                <w:color w:val="000000"/>
              </w:rPr>
            </w:pPr>
            <w:r>
              <w:rPr>
                <w:rFonts w:cs="Times New Roman,BoldItalic" w:ascii="Book Antiqua" w:hAnsi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>
      <w:pPr>
        <w:pStyle w:val="15"/>
        <w:keepNext w:val="true"/>
        <w:keepLines/>
        <w:shd w:val="clear" w:color="auto" w:fill="auto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mirrorMargins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uiPriority w:val="9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uiPriority w:val="9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uiPriority w:val="99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1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33" w:customStyle="1">
    <w:name w:val="Основной текст 3 Знак"/>
    <w:basedOn w:val="DefaultParagraphFont"/>
    <w:link w:val="32"/>
    <w:qFormat/>
    <w:rsid w:val="00a2654a"/>
    <w:rPr>
      <w:sz w:val="16"/>
      <w:szCs w:val="16"/>
    </w:rPr>
  </w:style>
  <w:style w:type="character" w:styleId="42" w:customStyle="1">
    <w:name w:val="Основной текст (4)_"/>
    <w:basedOn w:val="DefaultParagraphFont"/>
    <w:link w:val="42"/>
    <w:qFormat/>
    <w:rsid w:val="002f02dc"/>
    <w:rPr>
      <w:sz w:val="28"/>
      <w:szCs w:val="28"/>
      <w:shd w:fill="FFFFFF" w:val="clear"/>
    </w:rPr>
  </w:style>
  <w:style w:type="character" w:styleId="285pt" w:customStyle="1">
    <w:name w:val="Основной текст (2) + 8;5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17"/>
      <w:szCs w:val="17"/>
      <w:shd w:fill="FFFFFF" w:val="clear"/>
      <w:lang w:val="ru-RU" w:eastAsia="ru-RU" w:bidi="ru-RU"/>
    </w:rPr>
  </w:style>
  <w:style w:type="character" w:styleId="210pt" w:customStyle="1">
    <w:name w:val="Основной текст (2) + 10 pt"/>
    <w:basedOn w:val="22"/>
    <w:qFormat/>
    <w:rsid w:val="002f02dc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12" w:customStyle="1">
    <w:name w:val="Заголовок №1_"/>
    <w:basedOn w:val="DefaultParagraphFont"/>
    <w:link w:val="14"/>
    <w:qFormat/>
    <w:rsid w:val="00ba0c0a"/>
    <w:rPr>
      <w:sz w:val="27"/>
      <w:szCs w:val="27"/>
      <w:shd w:fill="FFFFFF" w:val="clear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Style10" w:customStyle="1">
    <w:name w:val="Заголовок"/>
    <w:next w:val="Style11"/>
    <w:qFormat/>
    <w:rsid w:val="007b1980"/>
    <w:pPr>
      <w:widowControl/>
      <w:bidi w:val="0"/>
      <w:jc w:val="left"/>
    </w:pPr>
    <w:rPr>
      <w:rFonts w:ascii="Arial" w:hAnsi="Arial" w:cs="Arial" w:eastAsia="Times New Roman"/>
      <w:b/>
      <w:bCs/>
      <w:color w:val="auto"/>
      <w:kern w:val="0"/>
      <w:sz w:val="22"/>
      <w:szCs w:val="22"/>
      <w:lang w:val="ru-RU" w:eastAsia="ru-RU" w:bidi="ar-SA"/>
    </w:rPr>
  </w:style>
  <w:style w:type="paragraph" w:styleId="Style11">
    <w:name w:val="Body Text"/>
    <w:basedOn w:val="Normal"/>
    <w:rsid w:val="00127bc8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uiPriority w:val="99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3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6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qFormat/>
    <w:rsid w:val="00bc1ce5"/>
    <w:pPr>
      <w:spacing w:beforeAutospacing="1" w:afterAutospacing="1"/>
    </w:pPr>
    <w:rPr>
      <w:rFonts w:eastAsia="Calibri"/>
    </w:rPr>
  </w:style>
  <w:style w:type="paragraph" w:styleId="14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7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1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BodyText3">
    <w:name w:val="Body Text 3"/>
    <w:basedOn w:val="Normal"/>
    <w:link w:val="33"/>
    <w:qFormat/>
    <w:rsid w:val="00a2654a"/>
    <w:pPr>
      <w:spacing w:before="0" w:after="120"/>
    </w:pPr>
    <w:rPr>
      <w:sz w:val="16"/>
      <w:szCs w:val="16"/>
    </w:rPr>
  </w:style>
  <w:style w:type="paragraph" w:styleId="ConsPlusCell" w:customStyle="1">
    <w:name w:val="ConsPlusCell"/>
    <w:uiPriority w:val="99"/>
    <w:qFormat/>
    <w:rsid w:val="00a2654a"/>
    <w:pPr>
      <w:widowControl w:val="false"/>
      <w:bidi w:val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43" w:customStyle="1">
    <w:name w:val="Основной текст (4)"/>
    <w:basedOn w:val="Normal"/>
    <w:link w:val="41"/>
    <w:qFormat/>
    <w:rsid w:val="002f02dc"/>
    <w:pPr>
      <w:widowControl w:val="false"/>
      <w:shd w:val="clear" w:color="auto" w:fill="FFFFFF"/>
      <w:spacing w:lineRule="auto" w:before="120" w:after="300"/>
      <w:jc w:val="both"/>
    </w:pPr>
    <w:rPr>
      <w:sz w:val="28"/>
      <w:szCs w:val="28"/>
    </w:rPr>
  </w:style>
  <w:style w:type="paragraph" w:styleId="15" w:customStyle="1">
    <w:name w:val="Заголовок №1"/>
    <w:basedOn w:val="Normal"/>
    <w:link w:val="13"/>
    <w:qFormat/>
    <w:rsid w:val="00ba0c0a"/>
    <w:pPr>
      <w:widowControl w:val="false"/>
      <w:shd w:val="clear" w:color="auto" w:fill="FFFFFF"/>
      <w:spacing w:lineRule="auto" w:before="0" w:after="420"/>
      <w:jc w:val="center"/>
      <w:outlineLvl w:val="0"/>
    </w:pPr>
    <w:rPr>
      <w:b/>
      <w:bCs/>
      <w:sz w:val="27"/>
      <w:szCs w:val="27"/>
    </w:rPr>
  </w:style>
  <w:style w:type="paragraph" w:styleId="ConsPlusTitle" w:customStyle="1">
    <w:name w:val="ConsPlusTitle"/>
    <w:qFormat/>
    <w:rsid w:val="00db76d7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7B7B-FC31-4608-ADEF-266CA1B6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LibreOffice/6.2.2.2$Windows_x86 LibreOffice_project/2b840030fec2aae0fd2658d8d4f9548af4e3518d</Application>
  <Pages>2</Pages>
  <Words>245</Words>
  <Characters>2007</Characters>
  <CharactersWithSpaces>2239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2017-04-27T06:45:00Z</dcterms:created>
  <dc:creator>User</dc:creator>
  <dc:description/>
  <dc:language>ru-RU</dc:language>
  <cp:lastModifiedBy/>
  <cp:lastPrinted>2019-04-24T09:06:55Z</cp:lastPrinted>
  <dcterms:modified xsi:type="dcterms:W3CDTF">2019-04-24T09:09:31Z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