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62" w:rsidRPr="00FF4515" w:rsidRDefault="00A61A62" w:rsidP="00A61A62">
      <w:pPr>
        <w:pStyle w:val="a6"/>
        <w:ind w:left="426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 wp14:anchorId="75950B6D" wp14:editId="71E4588B">
            <wp:extent cx="638175" cy="771525"/>
            <wp:effectExtent l="0" t="0" r="9525" b="9525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A62" w:rsidRPr="00FF4515" w:rsidRDefault="00A61A62" w:rsidP="00A61A62">
      <w:pPr>
        <w:pStyle w:val="a6"/>
        <w:ind w:left="426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A61A62" w:rsidRPr="00FF4515" w:rsidRDefault="00A61A62" w:rsidP="00A61A62">
      <w:pPr>
        <w:pStyle w:val="a6"/>
        <w:ind w:left="426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proofErr w:type="spellStart"/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proofErr w:type="spellEnd"/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A61A62" w:rsidRPr="00FF4515" w:rsidTr="00104F2E">
        <w:tc>
          <w:tcPr>
            <w:tcW w:w="3190" w:type="dxa"/>
          </w:tcPr>
          <w:p w:rsidR="00A61A62" w:rsidRPr="00FF4515" w:rsidRDefault="00A61A62" w:rsidP="00A61A62">
            <w:pPr>
              <w:pStyle w:val="a6"/>
              <w:ind w:left="426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 созыв</w:t>
            </w:r>
          </w:p>
        </w:tc>
        <w:tc>
          <w:tcPr>
            <w:tcW w:w="3190" w:type="dxa"/>
          </w:tcPr>
          <w:p w:rsidR="00A61A62" w:rsidRPr="00FF4515" w:rsidRDefault="00A61A62" w:rsidP="00A61A62">
            <w:pPr>
              <w:pStyle w:val="a6"/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VI</w:t>
            </w:r>
            <w:r w:rsidR="00746A2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A61A62" w:rsidRPr="00FF4515" w:rsidRDefault="00A61A62" w:rsidP="00A61A62">
            <w:pPr>
              <w:pStyle w:val="a6"/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2014 - 2016 гг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A61A62" w:rsidRPr="00FF4515" w:rsidRDefault="00A61A62" w:rsidP="00A61A62">
      <w:pPr>
        <w:pStyle w:val="a6"/>
        <w:spacing w:before="240" w:after="240"/>
        <w:ind w:left="426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A61A62" w:rsidRPr="00746A28" w:rsidRDefault="00A61A62" w:rsidP="00A61A62">
      <w:pPr>
        <w:pStyle w:val="a6"/>
        <w:spacing w:before="240" w:after="240"/>
        <w:ind w:left="426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746A28"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17/119</w:t>
      </w:r>
    </w:p>
    <w:p w:rsidR="00A61A62" w:rsidRPr="00FF4515" w:rsidRDefault="00A61A62" w:rsidP="00A61A62">
      <w:pPr>
        <w:pStyle w:val="a6"/>
        <w:ind w:left="426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01"/>
        <w:gridCol w:w="3969"/>
      </w:tblGrid>
      <w:tr w:rsidR="00A61A62" w:rsidRPr="00FF4515" w:rsidTr="00104F2E">
        <w:trPr>
          <w:trHeight w:val="550"/>
        </w:trPr>
        <w:tc>
          <w:tcPr>
            <w:tcW w:w="5601" w:type="dxa"/>
            <w:tcBorders>
              <w:bottom w:val="nil"/>
            </w:tcBorders>
          </w:tcPr>
          <w:p w:rsidR="00A61A62" w:rsidRPr="00FF4515" w:rsidRDefault="00746A28" w:rsidP="00A61A62">
            <w:pPr>
              <w:pStyle w:val="a6"/>
              <w:ind w:left="426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  <w:lang w:val="en-US"/>
              </w:rPr>
              <w:t xml:space="preserve">    28</w:t>
            </w:r>
            <w:r>
              <w:rPr>
                <w:rFonts w:ascii="Book Antiqua" w:hAnsi="Book Antiqua" w:cs="Book Antiqua"/>
                <w:sz w:val="24"/>
                <w:szCs w:val="24"/>
              </w:rPr>
              <w:t>.12.</w:t>
            </w:r>
            <w:r w:rsidR="00A61A62" w:rsidRPr="00FF4515">
              <w:rPr>
                <w:rFonts w:ascii="Book Antiqua" w:hAnsi="Book Antiqua" w:cs="Book Antiqua"/>
                <w:sz w:val="24"/>
                <w:szCs w:val="24"/>
              </w:rPr>
              <w:t>2015 года</w:t>
            </w:r>
          </w:p>
        </w:tc>
        <w:tc>
          <w:tcPr>
            <w:tcW w:w="3969" w:type="dxa"/>
            <w:tcBorders>
              <w:bottom w:val="nil"/>
            </w:tcBorders>
          </w:tcPr>
          <w:p w:rsidR="00A61A62" w:rsidRPr="00FF4515" w:rsidRDefault="00A61A62" w:rsidP="00A61A62">
            <w:pPr>
              <w:pStyle w:val="a6"/>
              <w:ind w:left="426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FF4515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proofErr w:type="spellEnd"/>
            <w:r w:rsidRPr="00FF4515">
              <w:rPr>
                <w:rFonts w:ascii="Book Antiqua" w:hAnsi="Book Antiqua" w:cs="Book Antiqua"/>
                <w:sz w:val="24"/>
                <w:szCs w:val="24"/>
              </w:rPr>
              <w:t xml:space="preserve">. </w:t>
            </w:r>
            <w:proofErr w:type="spellStart"/>
            <w:r w:rsidRPr="00FF4515">
              <w:rPr>
                <w:rFonts w:ascii="Book Antiqua" w:hAnsi="Book Antiqua" w:cs="Book Antiqua"/>
                <w:sz w:val="24"/>
                <w:szCs w:val="24"/>
              </w:rPr>
              <w:t>Кача</w:t>
            </w:r>
            <w:proofErr w:type="spellEnd"/>
          </w:p>
        </w:tc>
      </w:tr>
    </w:tbl>
    <w:p w:rsidR="00BF6536" w:rsidRPr="00BF6536" w:rsidRDefault="00006CEB" w:rsidP="00BF6536">
      <w:pPr>
        <w:widowControl w:val="0"/>
        <w:tabs>
          <w:tab w:val="left" w:pos="-2552"/>
          <w:tab w:val="left" w:pos="4962"/>
        </w:tabs>
        <w:suppressAutoHyphens w:val="0"/>
        <w:spacing w:after="0" w:line="240" w:lineRule="auto"/>
        <w:ind w:right="4393"/>
        <w:rPr>
          <w:rFonts w:ascii="Book Antiqua" w:eastAsia="Times New Roman" w:hAnsi="Book Antiqua" w:cs="Arial"/>
          <w:b/>
          <w:i/>
          <w:kern w:val="0"/>
          <w:sz w:val="24"/>
          <w:szCs w:val="24"/>
          <w:lang w:eastAsia="ru-RU"/>
        </w:rPr>
      </w:pPr>
      <w:r>
        <w:rPr>
          <w:rFonts w:ascii="Book Antiqua" w:eastAsia="Times New Roman" w:hAnsi="Book Antiqua" w:cs="Arial"/>
          <w:b/>
          <w:i/>
          <w:kern w:val="0"/>
          <w:sz w:val="24"/>
          <w:szCs w:val="24"/>
          <w:lang w:eastAsia="ru-RU"/>
        </w:rPr>
        <w:t xml:space="preserve">         </w:t>
      </w:r>
      <w:r w:rsidR="00BF6536" w:rsidRPr="00BF6536">
        <w:rPr>
          <w:rFonts w:ascii="Book Antiqua" w:eastAsia="Times New Roman" w:hAnsi="Book Antiqua" w:cs="Arial"/>
          <w:b/>
          <w:i/>
          <w:kern w:val="0"/>
          <w:sz w:val="24"/>
          <w:szCs w:val="24"/>
          <w:lang w:eastAsia="ru-RU"/>
        </w:rPr>
        <w:t xml:space="preserve">Об утверждении </w:t>
      </w:r>
      <w:r w:rsidR="00B4239C">
        <w:rPr>
          <w:rFonts w:ascii="Book Antiqua" w:eastAsia="Times New Roman" w:hAnsi="Book Antiqua" w:cs="Arial"/>
          <w:b/>
          <w:i/>
          <w:kern w:val="0"/>
          <w:sz w:val="24"/>
          <w:szCs w:val="24"/>
          <w:lang w:eastAsia="ru-RU"/>
        </w:rPr>
        <w:t>Перечня</w:t>
      </w:r>
      <w:r w:rsidR="00BF6536" w:rsidRPr="00BF6536">
        <w:rPr>
          <w:rFonts w:ascii="Book Antiqua" w:eastAsia="Times New Roman" w:hAnsi="Book Antiqua" w:cs="Arial"/>
          <w:b/>
          <w:i/>
          <w:kern w:val="0"/>
          <w:sz w:val="24"/>
          <w:szCs w:val="24"/>
          <w:lang w:eastAsia="ru-RU"/>
        </w:rPr>
        <w:t xml:space="preserve">   </w:t>
      </w:r>
    </w:p>
    <w:p w:rsidR="00BF6536" w:rsidRPr="00BF6536" w:rsidRDefault="00006CEB" w:rsidP="00006CEB">
      <w:pPr>
        <w:widowControl w:val="0"/>
        <w:tabs>
          <w:tab w:val="left" w:pos="-2552"/>
          <w:tab w:val="left" w:pos="567"/>
          <w:tab w:val="left" w:pos="851"/>
          <w:tab w:val="left" w:pos="4962"/>
        </w:tabs>
        <w:suppressAutoHyphens w:val="0"/>
        <w:spacing w:after="0" w:line="240" w:lineRule="auto"/>
        <w:ind w:left="-284" w:right="4393" w:firstLine="284"/>
        <w:rPr>
          <w:rFonts w:ascii="Book Antiqua" w:eastAsia="Times New Roman" w:hAnsi="Book Antiqua" w:cs="Arial"/>
          <w:b/>
          <w:i/>
          <w:kern w:val="0"/>
          <w:sz w:val="24"/>
          <w:szCs w:val="24"/>
          <w:lang w:eastAsia="ru-RU"/>
        </w:rPr>
      </w:pPr>
      <w:r>
        <w:rPr>
          <w:rFonts w:ascii="Book Antiqua" w:eastAsia="Times New Roman" w:hAnsi="Book Antiqua" w:cs="Arial"/>
          <w:b/>
          <w:i/>
          <w:kern w:val="0"/>
          <w:sz w:val="24"/>
          <w:szCs w:val="24"/>
          <w:lang w:eastAsia="ru-RU"/>
        </w:rPr>
        <w:t xml:space="preserve">         </w:t>
      </w:r>
      <w:r w:rsidR="00B4239C">
        <w:rPr>
          <w:rFonts w:ascii="Book Antiqua" w:eastAsia="Times New Roman" w:hAnsi="Book Antiqua" w:cs="Arial"/>
          <w:b/>
          <w:i/>
          <w:kern w:val="0"/>
          <w:sz w:val="24"/>
          <w:szCs w:val="24"/>
          <w:lang w:eastAsia="ru-RU"/>
        </w:rPr>
        <w:t>муниципальных программ</w:t>
      </w:r>
      <w:r w:rsidR="00BF6536" w:rsidRPr="00BF6536">
        <w:rPr>
          <w:rFonts w:ascii="Book Antiqua" w:eastAsia="Times New Roman" w:hAnsi="Book Antiqua" w:cs="Arial"/>
          <w:b/>
          <w:i/>
          <w:kern w:val="0"/>
          <w:sz w:val="24"/>
          <w:szCs w:val="24"/>
          <w:lang w:eastAsia="ru-RU"/>
        </w:rPr>
        <w:t xml:space="preserve"> внутриго</w:t>
      </w:r>
      <w:r w:rsidR="007F5CDF">
        <w:rPr>
          <w:rFonts w:ascii="Book Antiqua" w:eastAsia="Times New Roman" w:hAnsi="Book Antiqua" w:cs="Arial"/>
          <w:b/>
          <w:i/>
          <w:kern w:val="0"/>
          <w:sz w:val="24"/>
          <w:szCs w:val="24"/>
          <w:lang w:eastAsia="ru-RU"/>
        </w:rPr>
        <w:t>ро</w:t>
      </w:r>
      <w:r w:rsidR="00BF6536" w:rsidRPr="00BF6536">
        <w:rPr>
          <w:rFonts w:ascii="Book Antiqua" w:eastAsia="Times New Roman" w:hAnsi="Book Antiqua" w:cs="Arial"/>
          <w:b/>
          <w:i/>
          <w:kern w:val="0"/>
          <w:sz w:val="24"/>
          <w:szCs w:val="24"/>
          <w:lang w:eastAsia="ru-RU"/>
        </w:rPr>
        <w:t>д</w:t>
      </w:r>
      <w:r w:rsidR="007F5CDF">
        <w:rPr>
          <w:rFonts w:ascii="Book Antiqua" w:eastAsia="Times New Roman" w:hAnsi="Book Antiqua" w:cs="Arial"/>
          <w:b/>
          <w:i/>
          <w:kern w:val="0"/>
          <w:sz w:val="24"/>
          <w:szCs w:val="24"/>
          <w:lang w:eastAsia="ru-RU"/>
        </w:rPr>
        <w:t>ск</w:t>
      </w:r>
      <w:r w:rsidR="00BF6536" w:rsidRPr="00BF6536">
        <w:rPr>
          <w:rFonts w:ascii="Book Antiqua" w:eastAsia="Times New Roman" w:hAnsi="Book Antiqua" w:cs="Arial"/>
          <w:b/>
          <w:i/>
          <w:kern w:val="0"/>
          <w:sz w:val="24"/>
          <w:szCs w:val="24"/>
          <w:lang w:eastAsia="ru-RU"/>
        </w:rPr>
        <w:t xml:space="preserve">ого </w:t>
      </w:r>
    </w:p>
    <w:p w:rsidR="00BF6536" w:rsidRPr="00BF6536" w:rsidRDefault="00006CEB" w:rsidP="00006CEB">
      <w:pPr>
        <w:widowControl w:val="0"/>
        <w:tabs>
          <w:tab w:val="left" w:pos="-2552"/>
          <w:tab w:val="left" w:pos="567"/>
          <w:tab w:val="left" w:pos="4962"/>
        </w:tabs>
        <w:suppressAutoHyphens w:val="0"/>
        <w:spacing w:after="0" w:line="240" w:lineRule="auto"/>
        <w:ind w:left="-284" w:right="4393" w:firstLine="284"/>
        <w:rPr>
          <w:rFonts w:ascii="Book Antiqua" w:eastAsia="Times New Roman" w:hAnsi="Book Antiqua" w:cs="Arial"/>
          <w:b/>
          <w:i/>
          <w:kern w:val="0"/>
          <w:sz w:val="24"/>
          <w:szCs w:val="24"/>
          <w:lang w:eastAsia="ru-RU"/>
        </w:rPr>
      </w:pPr>
      <w:r>
        <w:rPr>
          <w:rFonts w:ascii="Book Antiqua" w:eastAsia="Times New Roman" w:hAnsi="Book Antiqua" w:cs="Arial"/>
          <w:b/>
          <w:i/>
          <w:kern w:val="0"/>
          <w:sz w:val="24"/>
          <w:szCs w:val="24"/>
          <w:lang w:eastAsia="ru-RU"/>
        </w:rPr>
        <w:t xml:space="preserve">         </w:t>
      </w:r>
      <w:r w:rsidR="00BF6536" w:rsidRPr="00BF6536">
        <w:rPr>
          <w:rFonts w:ascii="Book Antiqua" w:eastAsia="Times New Roman" w:hAnsi="Book Antiqua" w:cs="Arial"/>
          <w:b/>
          <w:i/>
          <w:kern w:val="0"/>
          <w:sz w:val="24"/>
          <w:szCs w:val="24"/>
          <w:lang w:eastAsia="ru-RU"/>
        </w:rPr>
        <w:t>муниципального образования города</w:t>
      </w:r>
    </w:p>
    <w:p w:rsidR="00BF6536" w:rsidRPr="00BF6536" w:rsidRDefault="00006CEB" w:rsidP="00BF653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-284" w:firstLine="284"/>
        <w:rPr>
          <w:rFonts w:ascii="Book Antiqua" w:eastAsia="Times New Roman" w:hAnsi="Book Antiqua" w:cs="Arial"/>
          <w:b/>
          <w:i/>
          <w:kern w:val="0"/>
          <w:sz w:val="24"/>
          <w:szCs w:val="24"/>
          <w:lang w:eastAsia="ru-RU"/>
        </w:rPr>
      </w:pPr>
      <w:r>
        <w:rPr>
          <w:rFonts w:ascii="Book Antiqua" w:eastAsia="Times New Roman" w:hAnsi="Book Antiqua" w:cs="Arial"/>
          <w:b/>
          <w:i/>
          <w:kern w:val="0"/>
          <w:sz w:val="24"/>
          <w:szCs w:val="24"/>
          <w:lang w:eastAsia="ru-RU"/>
        </w:rPr>
        <w:t xml:space="preserve">         </w:t>
      </w:r>
      <w:r w:rsidR="00BF6536" w:rsidRPr="00BF6536">
        <w:rPr>
          <w:rFonts w:ascii="Book Antiqua" w:eastAsia="Times New Roman" w:hAnsi="Book Antiqua" w:cs="Arial"/>
          <w:b/>
          <w:i/>
          <w:kern w:val="0"/>
          <w:sz w:val="24"/>
          <w:szCs w:val="24"/>
          <w:lang w:eastAsia="ru-RU"/>
        </w:rPr>
        <w:t xml:space="preserve">Севастополя Качинский муниципальный </w:t>
      </w:r>
    </w:p>
    <w:p w:rsidR="00BF6536" w:rsidRPr="00BF6536" w:rsidRDefault="00006CEB" w:rsidP="00BF653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-284" w:firstLine="284"/>
        <w:rPr>
          <w:rFonts w:ascii="Book Antiqua" w:eastAsia="Calibri" w:hAnsi="Book Antiqua" w:cs="Times New Roman"/>
          <w:b/>
          <w:i/>
          <w:kern w:val="0"/>
          <w:sz w:val="24"/>
          <w:szCs w:val="24"/>
          <w:lang w:eastAsia="en-US"/>
        </w:rPr>
      </w:pPr>
      <w:r>
        <w:rPr>
          <w:rFonts w:ascii="Book Antiqua" w:eastAsia="Times New Roman" w:hAnsi="Book Antiqua" w:cs="Arial"/>
          <w:b/>
          <w:i/>
          <w:kern w:val="0"/>
          <w:sz w:val="24"/>
          <w:szCs w:val="24"/>
          <w:lang w:eastAsia="ru-RU"/>
        </w:rPr>
        <w:t xml:space="preserve">         </w:t>
      </w:r>
      <w:r w:rsidR="00BF6536" w:rsidRPr="00BF6536">
        <w:rPr>
          <w:rFonts w:ascii="Book Antiqua" w:eastAsia="Times New Roman" w:hAnsi="Book Antiqua" w:cs="Arial"/>
          <w:b/>
          <w:i/>
          <w:kern w:val="0"/>
          <w:sz w:val="24"/>
          <w:szCs w:val="24"/>
          <w:lang w:eastAsia="ru-RU"/>
        </w:rPr>
        <w:t xml:space="preserve">округ на 2016 </w:t>
      </w:r>
      <w:r w:rsidR="00BF6536" w:rsidRPr="00BF6536">
        <w:rPr>
          <w:rFonts w:ascii="Book Antiqua" w:eastAsia="Calibri" w:hAnsi="Book Antiqua" w:cs="Times New Roman"/>
          <w:b/>
          <w:i/>
          <w:kern w:val="0"/>
          <w:sz w:val="24"/>
          <w:szCs w:val="24"/>
          <w:lang w:eastAsia="en-US"/>
        </w:rPr>
        <w:t xml:space="preserve">и плановый период </w:t>
      </w:r>
    </w:p>
    <w:p w:rsidR="00BF6536" w:rsidRPr="00BF6536" w:rsidRDefault="00006CEB" w:rsidP="00006CEB">
      <w:pPr>
        <w:widowControl w:val="0"/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-284" w:firstLine="284"/>
        <w:rPr>
          <w:rFonts w:ascii="Book Antiqua" w:eastAsia="Calibri" w:hAnsi="Book Antiqua" w:cs="Times New Roman"/>
          <w:b/>
          <w:i/>
          <w:kern w:val="0"/>
          <w:sz w:val="24"/>
          <w:szCs w:val="24"/>
          <w:lang w:eastAsia="en-US"/>
        </w:rPr>
      </w:pPr>
      <w:r>
        <w:rPr>
          <w:rFonts w:ascii="Book Antiqua" w:eastAsia="Calibri" w:hAnsi="Book Antiqua" w:cs="Times New Roman"/>
          <w:b/>
          <w:i/>
          <w:kern w:val="0"/>
          <w:sz w:val="24"/>
          <w:szCs w:val="24"/>
          <w:lang w:eastAsia="en-US"/>
        </w:rPr>
        <w:t xml:space="preserve">         </w:t>
      </w:r>
      <w:r w:rsidR="00BF6536" w:rsidRPr="00BF6536">
        <w:rPr>
          <w:rFonts w:ascii="Book Antiqua" w:eastAsia="Calibri" w:hAnsi="Book Antiqua" w:cs="Times New Roman"/>
          <w:b/>
          <w:i/>
          <w:kern w:val="0"/>
          <w:sz w:val="24"/>
          <w:szCs w:val="24"/>
          <w:lang w:eastAsia="en-US"/>
        </w:rPr>
        <w:t xml:space="preserve">2017 и 2018 годов </w:t>
      </w:r>
    </w:p>
    <w:p w:rsidR="00AD1446" w:rsidRDefault="00AD1446" w:rsidP="003B40DE">
      <w:pPr>
        <w:pStyle w:val="a8"/>
        <w:shd w:val="clear" w:color="auto" w:fill="FDFEFF"/>
        <w:spacing w:before="0" w:beforeAutospacing="0" w:after="0" w:afterAutospacing="0" w:line="270" w:lineRule="atLeast"/>
        <w:jc w:val="both"/>
        <w:rPr>
          <w:color w:val="000000" w:themeColor="text1"/>
        </w:rPr>
      </w:pPr>
    </w:p>
    <w:p w:rsidR="008636E8" w:rsidRDefault="008636E8" w:rsidP="003B40DE">
      <w:pPr>
        <w:pStyle w:val="a8"/>
        <w:shd w:val="clear" w:color="auto" w:fill="FDFEFF"/>
        <w:spacing w:before="0" w:beforeAutospacing="0" w:after="0" w:afterAutospacing="0" w:line="270" w:lineRule="atLeast"/>
        <w:jc w:val="both"/>
        <w:rPr>
          <w:color w:val="000000" w:themeColor="text1"/>
        </w:rPr>
      </w:pPr>
    </w:p>
    <w:p w:rsidR="00965553" w:rsidRPr="00965553" w:rsidRDefault="00BF6536" w:rsidP="00965553">
      <w:pPr>
        <w:pStyle w:val="a8"/>
        <w:shd w:val="clear" w:color="auto" w:fill="FDFEFF"/>
        <w:spacing w:before="0" w:beforeAutospacing="0" w:after="0" w:afterAutospacing="0" w:line="270" w:lineRule="atLeast"/>
        <w:ind w:left="567" w:firstLine="993"/>
        <w:jc w:val="both"/>
        <w:rPr>
          <w:rFonts w:ascii="Book Antiqua" w:hAnsi="Book Antiqua"/>
          <w:color w:val="000000"/>
        </w:rPr>
      </w:pPr>
      <w:r w:rsidRPr="00567102">
        <w:rPr>
          <w:rFonts w:ascii="Book Antiqua" w:hAnsi="Book Antiqua" w:cs="Arial"/>
        </w:rPr>
        <w:t xml:space="preserve">В соответствии с Бюджетным кодексом Российской Федерации, </w:t>
      </w:r>
      <w:r w:rsidR="00C12B76">
        <w:rPr>
          <w:rFonts w:ascii="Book Antiqua" w:hAnsi="Book Antiqua" w:cs="Arial"/>
        </w:rPr>
        <w:t xml:space="preserve">Уставом  </w:t>
      </w:r>
      <w:r w:rsidR="00C12B76" w:rsidRPr="00C12B76">
        <w:rPr>
          <w:rFonts w:ascii="Book Antiqua" w:hAnsi="Book Antiqua" w:cs="Arial"/>
        </w:rPr>
        <w:t>внутригородского муниципального образования</w:t>
      </w:r>
      <w:r w:rsidR="00C12B76">
        <w:rPr>
          <w:rFonts w:ascii="Book Antiqua" w:hAnsi="Book Antiqua" w:cs="Arial"/>
        </w:rPr>
        <w:t>,</w:t>
      </w:r>
      <w:r w:rsidR="00C12B76" w:rsidRPr="00C12B76">
        <w:rPr>
          <w:rFonts w:ascii="Book Antiqua" w:hAnsi="Book Antiqua" w:cs="Arial"/>
        </w:rPr>
        <w:t xml:space="preserve"> </w:t>
      </w:r>
      <w:r w:rsidRPr="00567102">
        <w:rPr>
          <w:rFonts w:ascii="Book Antiqua" w:hAnsi="Book Antiqua"/>
          <w:color w:val="000000"/>
        </w:rPr>
        <w:t>Положением «О местной администрации внутригородского муниципального образования города Севастополя Качинский муниципальный округ», утвержденным Решением Совета Качинского муниципального округа г. Севастополя от 13.05.2015 №14</w:t>
      </w:r>
      <w:r w:rsidR="00527B69">
        <w:rPr>
          <w:rFonts w:ascii="Book Antiqua" w:hAnsi="Book Antiqua"/>
          <w:color w:val="000000"/>
        </w:rPr>
        <w:t>,</w:t>
      </w:r>
      <w:r w:rsidR="00C12B76">
        <w:rPr>
          <w:rFonts w:ascii="Book Antiqua" w:hAnsi="Book Antiqua"/>
          <w:color w:val="000000"/>
        </w:rPr>
        <w:t xml:space="preserve"> и на основании </w:t>
      </w:r>
      <w:r>
        <w:rPr>
          <w:rFonts w:ascii="Book Antiqua" w:hAnsi="Book Antiqua"/>
          <w:color w:val="000000"/>
        </w:rPr>
        <w:t xml:space="preserve"> </w:t>
      </w:r>
      <w:r w:rsidR="00C12B76">
        <w:rPr>
          <w:rFonts w:ascii="Book Antiqua" w:hAnsi="Book Antiqua"/>
          <w:color w:val="000000"/>
        </w:rPr>
        <w:t xml:space="preserve">Федеральных целевых программ </w:t>
      </w:r>
      <w:r w:rsidR="00965553">
        <w:rPr>
          <w:rFonts w:ascii="Book Antiqua" w:hAnsi="Book Antiqua"/>
        </w:rPr>
        <w:t>Совет Качинского муниципального округа</w:t>
      </w:r>
    </w:p>
    <w:p w:rsidR="00965553" w:rsidRDefault="00965553" w:rsidP="00965553">
      <w:pPr>
        <w:pStyle w:val="ConsPlusTitle"/>
        <w:widowControl/>
        <w:jc w:val="both"/>
        <w:rPr>
          <w:rFonts w:ascii="Book Antiqua" w:hAnsi="Book Antiqua" w:cs="Times New Roman"/>
          <w:b w:val="0"/>
          <w:sz w:val="24"/>
          <w:szCs w:val="24"/>
        </w:rPr>
      </w:pPr>
    </w:p>
    <w:p w:rsidR="00965553" w:rsidRDefault="00965553" w:rsidP="00965553">
      <w:pPr>
        <w:pStyle w:val="ConsPlusTitle"/>
        <w:widowControl/>
        <w:jc w:val="center"/>
        <w:rPr>
          <w:rFonts w:ascii="Book Antiqua" w:hAnsi="Book Antiqua" w:cs="Times New Roman"/>
          <w:b w:val="0"/>
          <w:sz w:val="24"/>
          <w:szCs w:val="24"/>
        </w:rPr>
      </w:pPr>
      <w:r>
        <w:rPr>
          <w:rFonts w:ascii="Book Antiqua" w:hAnsi="Book Antiqua" w:cs="Times New Roman"/>
          <w:b w:val="0"/>
          <w:sz w:val="24"/>
          <w:szCs w:val="24"/>
        </w:rPr>
        <w:t>РЕШИЛ:</w:t>
      </w:r>
    </w:p>
    <w:p w:rsidR="008636E8" w:rsidRPr="00B86B7E" w:rsidRDefault="008636E8" w:rsidP="003B40DE">
      <w:pPr>
        <w:pStyle w:val="a8"/>
        <w:shd w:val="clear" w:color="auto" w:fill="FDFEFF"/>
        <w:spacing w:before="0" w:beforeAutospacing="0" w:after="0" w:afterAutospacing="0" w:line="270" w:lineRule="atLeast"/>
        <w:jc w:val="both"/>
        <w:rPr>
          <w:rFonts w:ascii="Book Antiqua" w:hAnsi="Book Antiqua"/>
          <w:color w:val="000000" w:themeColor="text1"/>
        </w:rPr>
      </w:pPr>
    </w:p>
    <w:p w:rsidR="00BF6536" w:rsidRPr="00B86B7E" w:rsidRDefault="00BF6536" w:rsidP="00BF6536">
      <w:pPr>
        <w:pStyle w:val="a8"/>
        <w:shd w:val="clear" w:color="auto" w:fill="FDFEFF"/>
        <w:spacing w:before="0" w:beforeAutospacing="0" w:after="0" w:afterAutospacing="0" w:line="270" w:lineRule="atLeast"/>
        <w:jc w:val="center"/>
        <w:rPr>
          <w:rFonts w:ascii="Book Antiqua" w:hAnsi="Book Antiqua"/>
          <w:color w:val="000000" w:themeColor="text1"/>
        </w:rPr>
      </w:pPr>
    </w:p>
    <w:p w:rsidR="00BF6536" w:rsidRPr="00BF6536" w:rsidRDefault="00BF6536" w:rsidP="00B4239C">
      <w:pPr>
        <w:pStyle w:val="a8"/>
        <w:numPr>
          <w:ilvl w:val="0"/>
          <w:numId w:val="5"/>
        </w:numPr>
        <w:shd w:val="clear" w:color="auto" w:fill="FDFEFF"/>
        <w:spacing w:line="270" w:lineRule="atLeast"/>
        <w:ind w:left="1560" w:firstLine="0"/>
        <w:jc w:val="both"/>
        <w:rPr>
          <w:rFonts w:ascii="Book Antiqua" w:hAnsi="Book Antiqua"/>
          <w:color w:val="000000" w:themeColor="text1"/>
        </w:rPr>
      </w:pPr>
      <w:r w:rsidRPr="00BF6536">
        <w:rPr>
          <w:rFonts w:ascii="Book Antiqua" w:hAnsi="Book Antiqua"/>
          <w:color w:val="000000" w:themeColor="text1"/>
        </w:rPr>
        <w:t xml:space="preserve">Утвердить </w:t>
      </w:r>
      <w:r w:rsidR="00B4239C">
        <w:rPr>
          <w:rFonts w:ascii="Book Antiqua" w:hAnsi="Book Antiqua"/>
          <w:color w:val="000000" w:themeColor="text1"/>
        </w:rPr>
        <w:t xml:space="preserve">Перечень муниципальных программ </w:t>
      </w:r>
      <w:r w:rsidRPr="00BF6536">
        <w:rPr>
          <w:rFonts w:ascii="Book Antiqua" w:hAnsi="Book Antiqua"/>
          <w:color w:val="000000" w:themeColor="text1"/>
        </w:rPr>
        <w:t>внутриго</w:t>
      </w:r>
      <w:r w:rsidR="00595F9D">
        <w:rPr>
          <w:rFonts w:ascii="Book Antiqua" w:hAnsi="Book Antiqua"/>
          <w:color w:val="000000" w:themeColor="text1"/>
        </w:rPr>
        <w:t>родск</w:t>
      </w:r>
      <w:r w:rsidRPr="00BF6536">
        <w:rPr>
          <w:rFonts w:ascii="Book Antiqua" w:hAnsi="Book Antiqua"/>
          <w:color w:val="000000" w:themeColor="text1"/>
        </w:rPr>
        <w:t xml:space="preserve">ого муниципального образования Качинский муниципальный округ на 2016 год и плановый   период 2017 и 2018 годов </w:t>
      </w:r>
      <w:r w:rsidR="00595F9D">
        <w:rPr>
          <w:rFonts w:ascii="Book Antiqua" w:hAnsi="Book Antiqua"/>
          <w:color w:val="000000" w:themeColor="text1"/>
        </w:rPr>
        <w:t>(Приложение)</w:t>
      </w:r>
    </w:p>
    <w:p w:rsidR="00AF56D2" w:rsidRPr="00B86B7E" w:rsidRDefault="007F5CDF" w:rsidP="00527B69">
      <w:pPr>
        <w:pStyle w:val="a8"/>
        <w:numPr>
          <w:ilvl w:val="0"/>
          <w:numId w:val="5"/>
        </w:numPr>
        <w:shd w:val="clear" w:color="auto" w:fill="FDFEFF"/>
        <w:spacing w:before="0" w:beforeAutospacing="0" w:after="0" w:afterAutospacing="0" w:line="270" w:lineRule="atLeast"/>
        <w:ind w:left="0" w:firstLine="156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Реш</w:t>
      </w:r>
      <w:r w:rsidR="00AF56D2" w:rsidRPr="00B86B7E">
        <w:rPr>
          <w:rFonts w:ascii="Book Antiqua" w:hAnsi="Book Antiqua"/>
          <w:color w:val="000000" w:themeColor="text1"/>
        </w:rPr>
        <w:t>ение вст</w:t>
      </w:r>
      <w:r>
        <w:rPr>
          <w:rFonts w:ascii="Book Antiqua" w:hAnsi="Book Antiqua"/>
          <w:color w:val="000000" w:themeColor="text1"/>
        </w:rPr>
        <w:t>упает в силу со дня его принят</w:t>
      </w:r>
      <w:r w:rsidR="00AF56D2" w:rsidRPr="00B86B7E">
        <w:rPr>
          <w:rFonts w:ascii="Book Antiqua" w:hAnsi="Book Antiqua"/>
          <w:color w:val="000000" w:themeColor="text1"/>
        </w:rPr>
        <w:t>ия.</w:t>
      </w:r>
    </w:p>
    <w:p w:rsidR="00AF56D2" w:rsidRPr="00B86B7E" w:rsidRDefault="00AF56D2" w:rsidP="00527B69">
      <w:pPr>
        <w:pStyle w:val="a8"/>
        <w:numPr>
          <w:ilvl w:val="0"/>
          <w:numId w:val="5"/>
        </w:numPr>
        <w:shd w:val="clear" w:color="auto" w:fill="FDFEFF"/>
        <w:spacing w:before="0" w:beforeAutospacing="0" w:after="0" w:afterAutospacing="0" w:line="270" w:lineRule="atLeast"/>
        <w:ind w:left="0" w:firstLine="1560"/>
        <w:jc w:val="both"/>
        <w:rPr>
          <w:rFonts w:ascii="Book Antiqua" w:hAnsi="Book Antiqua"/>
          <w:color w:val="000000" w:themeColor="text1"/>
        </w:rPr>
      </w:pPr>
      <w:r w:rsidRPr="00B86B7E">
        <w:rPr>
          <w:rFonts w:ascii="Book Antiqua" w:hAnsi="Book Antiqua"/>
          <w:color w:val="000000" w:themeColor="text1"/>
        </w:rPr>
        <w:t xml:space="preserve">Контроль за исполнением настоящего </w:t>
      </w:r>
      <w:r w:rsidR="007F5CDF">
        <w:rPr>
          <w:rFonts w:ascii="Book Antiqua" w:hAnsi="Book Antiqua"/>
          <w:color w:val="000000" w:themeColor="text1"/>
        </w:rPr>
        <w:t>Реш</w:t>
      </w:r>
      <w:r w:rsidR="007F5CDF" w:rsidRPr="00B86B7E">
        <w:rPr>
          <w:rFonts w:ascii="Book Antiqua" w:hAnsi="Book Antiqua"/>
          <w:color w:val="000000" w:themeColor="text1"/>
        </w:rPr>
        <w:t>ения</w:t>
      </w:r>
      <w:r w:rsidRPr="00B86B7E">
        <w:rPr>
          <w:rFonts w:ascii="Book Antiqua" w:hAnsi="Book Antiqua"/>
          <w:color w:val="000000" w:themeColor="text1"/>
        </w:rPr>
        <w:t xml:space="preserve"> оставляю за собой.</w:t>
      </w:r>
    </w:p>
    <w:p w:rsidR="004877C7" w:rsidRDefault="004877C7" w:rsidP="003B40DE">
      <w:pPr>
        <w:pStyle w:val="a8"/>
        <w:shd w:val="clear" w:color="auto" w:fill="FDFEFF"/>
        <w:spacing w:before="0" w:beforeAutospacing="0" w:after="0" w:afterAutospacing="0" w:line="270" w:lineRule="atLeast"/>
        <w:jc w:val="both"/>
        <w:rPr>
          <w:i/>
          <w:color w:val="000000" w:themeColor="text1"/>
          <w:u w:val="single"/>
        </w:rPr>
      </w:pPr>
    </w:p>
    <w:p w:rsidR="004877C7" w:rsidRDefault="004877C7" w:rsidP="003B40DE">
      <w:pPr>
        <w:pStyle w:val="a8"/>
        <w:shd w:val="clear" w:color="auto" w:fill="FDFEFF"/>
        <w:spacing w:before="0" w:beforeAutospacing="0" w:after="0" w:afterAutospacing="0" w:line="270" w:lineRule="atLeast"/>
        <w:jc w:val="both"/>
        <w:rPr>
          <w:i/>
          <w:color w:val="000000" w:themeColor="text1"/>
          <w:u w:val="single"/>
        </w:rPr>
      </w:pPr>
    </w:p>
    <w:p w:rsidR="004877C7" w:rsidRDefault="004877C7" w:rsidP="003B40DE">
      <w:pPr>
        <w:pStyle w:val="a8"/>
        <w:shd w:val="clear" w:color="auto" w:fill="FDFEFF"/>
        <w:spacing w:before="0" w:beforeAutospacing="0" w:after="0" w:afterAutospacing="0" w:line="270" w:lineRule="atLeast"/>
        <w:jc w:val="both"/>
        <w:rPr>
          <w:i/>
          <w:color w:val="000000" w:themeColor="text1"/>
          <w:u w:val="single"/>
        </w:rPr>
      </w:pPr>
    </w:p>
    <w:p w:rsidR="004877C7" w:rsidRDefault="004877C7" w:rsidP="003B40DE">
      <w:pPr>
        <w:pStyle w:val="a8"/>
        <w:shd w:val="clear" w:color="auto" w:fill="FDFEFF"/>
        <w:spacing w:before="0" w:beforeAutospacing="0" w:after="0" w:afterAutospacing="0" w:line="270" w:lineRule="atLeast"/>
        <w:jc w:val="both"/>
        <w:rPr>
          <w:i/>
          <w:color w:val="000000" w:themeColor="text1"/>
          <w:u w:val="single"/>
        </w:rPr>
      </w:pPr>
    </w:p>
    <w:p w:rsidR="004877C7" w:rsidRPr="00B86B7E" w:rsidRDefault="004877C7" w:rsidP="003B40DE">
      <w:pPr>
        <w:pStyle w:val="a8"/>
        <w:shd w:val="clear" w:color="auto" w:fill="FDFEFF"/>
        <w:spacing w:before="0" w:beforeAutospacing="0" w:after="0" w:afterAutospacing="0" w:line="270" w:lineRule="atLeast"/>
        <w:jc w:val="both"/>
        <w:rPr>
          <w:rFonts w:ascii="Book Antiqua" w:hAnsi="Book Antiqua"/>
          <w:i/>
          <w:color w:val="000000" w:themeColor="text1"/>
          <w:u w:val="single"/>
        </w:rPr>
      </w:pPr>
    </w:p>
    <w:p w:rsidR="004877C7" w:rsidRPr="00B86B7E" w:rsidRDefault="00212535" w:rsidP="00527B69">
      <w:pPr>
        <w:pStyle w:val="a8"/>
        <w:shd w:val="clear" w:color="auto" w:fill="FDFEFF"/>
        <w:spacing w:before="0" w:beforeAutospacing="0" w:after="0" w:afterAutospacing="0" w:line="270" w:lineRule="atLeast"/>
        <w:ind w:firstLine="709"/>
        <w:jc w:val="both"/>
        <w:rPr>
          <w:rFonts w:ascii="Book Antiqua" w:hAnsi="Book Antiqua"/>
          <w:b/>
          <w:i/>
          <w:color w:val="000000" w:themeColor="text1"/>
        </w:rPr>
      </w:pPr>
      <w:r w:rsidRPr="00B86B7E">
        <w:rPr>
          <w:rFonts w:ascii="Book Antiqua" w:hAnsi="Book Antiqua"/>
          <w:b/>
          <w:i/>
          <w:color w:val="000000" w:themeColor="text1"/>
        </w:rPr>
        <w:t>Глава ВМО Качинский МО,</w:t>
      </w:r>
      <w:r w:rsidR="00B86B7E" w:rsidRPr="00B86B7E">
        <w:rPr>
          <w:rFonts w:ascii="Book Antiqua" w:hAnsi="Book Antiqua"/>
          <w:b/>
          <w:i/>
          <w:color w:val="000000" w:themeColor="text1"/>
        </w:rPr>
        <w:t xml:space="preserve">                                                   </w:t>
      </w:r>
      <w:r w:rsidR="00527B69">
        <w:rPr>
          <w:rFonts w:ascii="Book Antiqua" w:hAnsi="Book Antiqua"/>
          <w:b/>
          <w:i/>
          <w:color w:val="000000" w:themeColor="text1"/>
        </w:rPr>
        <w:t xml:space="preserve">     </w:t>
      </w:r>
      <w:r w:rsidR="00B86B7E" w:rsidRPr="00B86B7E">
        <w:rPr>
          <w:rFonts w:ascii="Book Antiqua" w:hAnsi="Book Antiqua"/>
          <w:b/>
          <w:i/>
          <w:color w:val="000000" w:themeColor="text1"/>
        </w:rPr>
        <w:t xml:space="preserve"> Н.М. Герасим</w:t>
      </w:r>
    </w:p>
    <w:p w:rsidR="00212535" w:rsidRPr="00B86B7E" w:rsidRDefault="00212535" w:rsidP="00527B69">
      <w:pPr>
        <w:pStyle w:val="a8"/>
        <w:shd w:val="clear" w:color="auto" w:fill="FDFEFF"/>
        <w:spacing w:before="0" w:beforeAutospacing="0" w:after="0" w:afterAutospacing="0" w:line="270" w:lineRule="atLeast"/>
        <w:ind w:firstLine="709"/>
        <w:jc w:val="both"/>
        <w:rPr>
          <w:rFonts w:ascii="Book Antiqua" w:hAnsi="Book Antiqua"/>
          <w:b/>
          <w:i/>
          <w:color w:val="000000" w:themeColor="text1"/>
        </w:rPr>
      </w:pPr>
      <w:proofErr w:type="gramStart"/>
      <w:r w:rsidRPr="00B86B7E">
        <w:rPr>
          <w:rFonts w:ascii="Book Antiqua" w:hAnsi="Book Antiqua"/>
          <w:b/>
          <w:i/>
          <w:color w:val="000000" w:themeColor="text1"/>
        </w:rPr>
        <w:t>Исполняющий</w:t>
      </w:r>
      <w:proofErr w:type="gramEnd"/>
      <w:r w:rsidRPr="00B86B7E">
        <w:rPr>
          <w:rFonts w:ascii="Book Antiqua" w:hAnsi="Book Antiqua"/>
          <w:b/>
          <w:i/>
          <w:color w:val="000000" w:themeColor="text1"/>
        </w:rPr>
        <w:t xml:space="preserve"> полномочия председателя</w:t>
      </w:r>
    </w:p>
    <w:p w:rsidR="003A6D2A" w:rsidRDefault="00B86B7E" w:rsidP="00965553">
      <w:pPr>
        <w:pStyle w:val="a8"/>
        <w:shd w:val="clear" w:color="auto" w:fill="FDFEFF"/>
        <w:spacing w:before="0" w:beforeAutospacing="0" w:after="0" w:afterAutospacing="0" w:line="270" w:lineRule="atLeast"/>
        <w:ind w:firstLine="709"/>
        <w:jc w:val="both"/>
        <w:rPr>
          <w:rFonts w:ascii="Book Antiqua" w:hAnsi="Book Antiqua"/>
          <w:b/>
          <w:i/>
          <w:color w:val="000000" w:themeColor="text1"/>
        </w:rPr>
      </w:pPr>
      <w:r w:rsidRPr="00B86B7E">
        <w:rPr>
          <w:rFonts w:ascii="Book Antiqua" w:hAnsi="Book Antiqua"/>
          <w:b/>
          <w:i/>
          <w:color w:val="000000" w:themeColor="text1"/>
        </w:rPr>
        <w:t>Совета, Глава местной администрации</w:t>
      </w:r>
    </w:p>
    <w:p w:rsidR="00746A28" w:rsidRDefault="00746A28" w:rsidP="00965553">
      <w:pPr>
        <w:pStyle w:val="a8"/>
        <w:shd w:val="clear" w:color="auto" w:fill="FDFEFF"/>
        <w:spacing w:before="0" w:beforeAutospacing="0" w:after="0" w:afterAutospacing="0" w:line="270" w:lineRule="atLeast"/>
        <w:ind w:firstLine="709"/>
        <w:jc w:val="both"/>
        <w:rPr>
          <w:rFonts w:ascii="Book Antiqua" w:hAnsi="Book Antiqua"/>
          <w:b/>
          <w:i/>
          <w:color w:val="000000" w:themeColor="text1"/>
        </w:rPr>
      </w:pPr>
    </w:p>
    <w:p w:rsidR="00746A28" w:rsidRDefault="00746A28" w:rsidP="00965553">
      <w:pPr>
        <w:pStyle w:val="a8"/>
        <w:shd w:val="clear" w:color="auto" w:fill="FDFEFF"/>
        <w:spacing w:before="0" w:beforeAutospacing="0" w:after="0" w:afterAutospacing="0" w:line="270" w:lineRule="atLeast"/>
        <w:ind w:firstLine="709"/>
        <w:jc w:val="both"/>
        <w:rPr>
          <w:rFonts w:ascii="Book Antiqua" w:hAnsi="Book Antiqua"/>
          <w:b/>
          <w:i/>
          <w:color w:val="000000" w:themeColor="text1"/>
        </w:rPr>
      </w:pPr>
    </w:p>
    <w:p w:rsidR="00746A28" w:rsidRPr="00965553" w:rsidRDefault="00746A28" w:rsidP="00965553">
      <w:pPr>
        <w:pStyle w:val="a8"/>
        <w:shd w:val="clear" w:color="auto" w:fill="FDFEFF"/>
        <w:spacing w:before="0" w:beforeAutospacing="0" w:after="0" w:afterAutospacing="0" w:line="270" w:lineRule="atLeast"/>
        <w:ind w:firstLine="709"/>
        <w:jc w:val="both"/>
        <w:rPr>
          <w:rFonts w:ascii="Book Antiqua" w:hAnsi="Book Antiqua"/>
          <w:b/>
          <w:i/>
          <w:color w:val="000000" w:themeColor="text1"/>
        </w:rPr>
      </w:pPr>
    </w:p>
    <w:p w:rsidR="004877C7" w:rsidRPr="00B86B7E" w:rsidRDefault="00AF56D2" w:rsidP="00006CEB">
      <w:pPr>
        <w:suppressAutoHyphens w:val="0"/>
        <w:autoSpaceDE w:val="0"/>
        <w:autoSpaceDN w:val="0"/>
        <w:adjustRightInd w:val="0"/>
        <w:spacing w:after="0" w:line="240" w:lineRule="auto"/>
        <w:ind w:left="5103" w:firstLine="993"/>
        <w:outlineLvl w:val="0"/>
        <w:rPr>
          <w:rFonts w:ascii="Book Antiqua" w:eastAsia="Calibri" w:hAnsi="Book Antiqua" w:cs="Times New Roman"/>
          <w:bCs/>
          <w:kern w:val="0"/>
          <w:sz w:val="24"/>
          <w:szCs w:val="24"/>
          <w:lang w:eastAsia="en-US"/>
        </w:rPr>
      </w:pPr>
      <w:r w:rsidRPr="00B86B7E">
        <w:rPr>
          <w:rFonts w:ascii="Book Antiqua" w:eastAsia="Calibri" w:hAnsi="Book Antiqua" w:cs="Times New Roman"/>
          <w:bCs/>
          <w:kern w:val="0"/>
          <w:sz w:val="24"/>
          <w:szCs w:val="24"/>
          <w:lang w:eastAsia="en-US"/>
        </w:rPr>
        <w:lastRenderedPageBreak/>
        <w:t>Приложение</w:t>
      </w:r>
    </w:p>
    <w:p w:rsidR="004877C7" w:rsidRPr="00B86B7E" w:rsidRDefault="004877C7" w:rsidP="00006CEB">
      <w:pPr>
        <w:suppressAutoHyphens w:val="0"/>
        <w:spacing w:after="0" w:line="240" w:lineRule="auto"/>
        <w:ind w:left="6096"/>
        <w:rPr>
          <w:rFonts w:ascii="Book Antiqua" w:eastAsia="Calibri" w:hAnsi="Book Antiqua" w:cs="Times New Roman"/>
          <w:kern w:val="0"/>
          <w:sz w:val="24"/>
          <w:szCs w:val="24"/>
          <w:lang w:eastAsia="en-US"/>
        </w:rPr>
      </w:pPr>
      <w:r w:rsidRPr="00B86B7E">
        <w:rPr>
          <w:rFonts w:ascii="Book Antiqua" w:eastAsia="Calibri" w:hAnsi="Book Antiqua" w:cs="Times New Roman"/>
          <w:kern w:val="0"/>
          <w:sz w:val="24"/>
          <w:szCs w:val="24"/>
          <w:lang w:eastAsia="en-US"/>
        </w:rPr>
        <w:t xml:space="preserve"> </w:t>
      </w:r>
      <w:r w:rsidR="00595F9D">
        <w:rPr>
          <w:rFonts w:ascii="Book Antiqua" w:eastAsia="Calibri" w:hAnsi="Book Antiqua" w:cs="Times New Roman"/>
          <w:kern w:val="0"/>
          <w:sz w:val="24"/>
          <w:szCs w:val="24"/>
          <w:lang w:eastAsia="en-US"/>
        </w:rPr>
        <w:t xml:space="preserve">к </w:t>
      </w:r>
      <w:r w:rsidR="00965553">
        <w:rPr>
          <w:rFonts w:ascii="Book Antiqua" w:eastAsia="Calibri" w:hAnsi="Book Antiqua" w:cs="Times New Roman"/>
          <w:kern w:val="0"/>
          <w:sz w:val="24"/>
          <w:szCs w:val="24"/>
          <w:lang w:eastAsia="en-US"/>
        </w:rPr>
        <w:t>Решению Совета</w:t>
      </w:r>
      <w:r w:rsidRPr="00B86B7E">
        <w:rPr>
          <w:rFonts w:ascii="Book Antiqua" w:eastAsia="Calibri" w:hAnsi="Book Antiqua" w:cs="Times New Roman"/>
          <w:kern w:val="0"/>
          <w:sz w:val="24"/>
          <w:szCs w:val="24"/>
          <w:lang w:eastAsia="en-US"/>
        </w:rPr>
        <w:t xml:space="preserve"> Качинского муниципального округа</w:t>
      </w:r>
    </w:p>
    <w:p w:rsidR="004877C7" w:rsidRDefault="00BF6536" w:rsidP="00006CEB">
      <w:pPr>
        <w:suppressAutoHyphens w:val="0"/>
        <w:spacing w:after="0" w:line="240" w:lineRule="auto"/>
        <w:ind w:left="5103" w:firstLine="993"/>
        <w:rPr>
          <w:rFonts w:ascii="Book Antiqua" w:eastAsia="Calibri" w:hAnsi="Book Antiqua" w:cs="Times New Roman"/>
          <w:kern w:val="0"/>
          <w:sz w:val="24"/>
          <w:szCs w:val="24"/>
          <w:lang w:eastAsia="en-US"/>
        </w:rPr>
      </w:pPr>
      <w:r>
        <w:rPr>
          <w:rFonts w:ascii="Book Antiqua" w:eastAsia="Calibri" w:hAnsi="Book Antiqua" w:cs="Times New Roman"/>
          <w:kern w:val="0"/>
          <w:sz w:val="24"/>
          <w:szCs w:val="24"/>
          <w:lang w:eastAsia="en-US"/>
        </w:rPr>
        <w:t xml:space="preserve">от </w:t>
      </w:r>
      <w:r w:rsidR="00746A28">
        <w:rPr>
          <w:rFonts w:ascii="Book Antiqua" w:eastAsia="Calibri" w:hAnsi="Book Antiqua" w:cs="Times New Roman"/>
          <w:kern w:val="0"/>
          <w:sz w:val="24"/>
          <w:szCs w:val="24"/>
          <w:lang w:eastAsia="en-US"/>
        </w:rPr>
        <w:t xml:space="preserve">28 </w:t>
      </w:r>
      <w:r w:rsidR="00965553">
        <w:rPr>
          <w:rFonts w:ascii="Book Antiqua" w:eastAsia="Calibri" w:hAnsi="Book Antiqua" w:cs="Times New Roman"/>
          <w:kern w:val="0"/>
          <w:sz w:val="24"/>
          <w:szCs w:val="24"/>
          <w:lang w:eastAsia="en-US"/>
        </w:rPr>
        <w:t xml:space="preserve"> декабря 2015 года №</w:t>
      </w:r>
      <w:r w:rsidR="00746A28">
        <w:rPr>
          <w:rFonts w:ascii="Book Antiqua" w:eastAsia="Calibri" w:hAnsi="Book Antiqua" w:cs="Times New Roman"/>
          <w:kern w:val="0"/>
          <w:sz w:val="24"/>
          <w:szCs w:val="24"/>
          <w:lang w:eastAsia="en-US"/>
        </w:rPr>
        <w:t xml:space="preserve"> 17/119</w:t>
      </w:r>
      <w:bookmarkStart w:id="0" w:name="_GoBack"/>
      <w:bookmarkEnd w:id="0"/>
      <w:r w:rsidR="00965553">
        <w:rPr>
          <w:rFonts w:ascii="Book Antiqua" w:eastAsia="Calibri" w:hAnsi="Book Antiqua" w:cs="Times New Roman"/>
          <w:kern w:val="0"/>
          <w:sz w:val="24"/>
          <w:szCs w:val="24"/>
          <w:lang w:eastAsia="en-US"/>
        </w:rPr>
        <w:t xml:space="preserve"> </w:t>
      </w:r>
    </w:p>
    <w:p w:rsidR="009A17E3" w:rsidRDefault="009A17E3" w:rsidP="00006CEB">
      <w:pPr>
        <w:suppressAutoHyphens w:val="0"/>
        <w:spacing w:after="0" w:line="240" w:lineRule="auto"/>
        <w:ind w:left="5103" w:firstLine="993"/>
        <w:rPr>
          <w:rFonts w:ascii="Book Antiqua" w:eastAsia="Calibri" w:hAnsi="Book Antiqua" w:cs="Times New Roman"/>
          <w:kern w:val="0"/>
          <w:sz w:val="24"/>
          <w:szCs w:val="24"/>
          <w:lang w:eastAsia="en-US"/>
        </w:rPr>
      </w:pPr>
    </w:p>
    <w:p w:rsidR="009A17E3" w:rsidRDefault="009A17E3" w:rsidP="009A17E3">
      <w:pPr>
        <w:suppressAutoHyphens w:val="0"/>
        <w:spacing w:after="0" w:line="240" w:lineRule="auto"/>
        <w:ind w:left="709" w:firstLine="709"/>
        <w:jc w:val="center"/>
        <w:rPr>
          <w:rFonts w:ascii="Book Antiqua" w:eastAsia="Calibri" w:hAnsi="Book Antiqua" w:cs="Times New Roman"/>
          <w:kern w:val="0"/>
          <w:sz w:val="24"/>
          <w:szCs w:val="24"/>
          <w:lang w:eastAsia="en-US"/>
        </w:rPr>
      </w:pPr>
    </w:p>
    <w:p w:rsidR="00757051" w:rsidRDefault="00757051" w:rsidP="003A6D2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</w:p>
    <w:p w:rsidR="00B4239C" w:rsidRPr="00C12B76" w:rsidRDefault="00B4239C" w:rsidP="003A6D2A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ru-RU"/>
        </w:rPr>
      </w:pPr>
    </w:p>
    <w:p w:rsidR="009A17E3" w:rsidRPr="00C12B76" w:rsidRDefault="009A17E3" w:rsidP="009A17E3">
      <w:pPr>
        <w:suppressAutoHyphens w:val="0"/>
        <w:autoSpaceDE w:val="0"/>
        <w:autoSpaceDN w:val="0"/>
        <w:adjustRightInd w:val="0"/>
        <w:spacing w:after="0" w:line="240" w:lineRule="auto"/>
        <w:ind w:left="567" w:firstLine="993"/>
        <w:jc w:val="center"/>
        <w:rPr>
          <w:rFonts w:ascii="Book Antiqua" w:eastAsia="Times New Roman" w:hAnsi="Book Antiqua" w:cs="Times New Roman"/>
          <w:b/>
          <w:color w:val="000000"/>
          <w:kern w:val="0"/>
          <w:sz w:val="24"/>
          <w:szCs w:val="24"/>
          <w:lang w:eastAsia="ru-RU"/>
        </w:rPr>
      </w:pPr>
      <w:r w:rsidRPr="00C12B76">
        <w:rPr>
          <w:rFonts w:ascii="Book Antiqua" w:eastAsia="Times New Roman" w:hAnsi="Book Antiqua" w:cs="Times New Roman"/>
          <w:b/>
          <w:color w:val="000000"/>
          <w:kern w:val="0"/>
          <w:sz w:val="24"/>
          <w:szCs w:val="24"/>
          <w:lang w:eastAsia="ru-RU"/>
        </w:rPr>
        <w:t>Перечень муниципальных программ внутригодового муниципального образования города Севастополя Качинский муниципальный округ на 2016 и плановый период</w:t>
      </w:r>
    </w:p>
    <w:p w:rsidR="00B4239C" w:rsidRPr="00C12B76" w:rsidRDefault="009A17E3" w:rsidP="00C12B76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Book Antiqua" w:eastAsia="Times New Roman" w:hAnsi="Book Antiqua" w:cs="Times New Roman"/>
          <w:b/>
          <w:color w:val="000000"/>
          <w:kern w:val="0"/>
          <w:sz w:val="24"/>
          <w:szCs w:val="24"/>
          <w:lang w:eastAsia="ru-RU"/>
        </w:rPr>
      </w:pPr>
      <w:r w:rsidRPr="00C12B76">
        <w:rPr>
          <w:rFonts w:ascii="Book Antiqua" w:eastAsia="Times New Roman" w:hAnsi="Book Antiqua" w:cs="Times New Roman"/>
          <w:b/>
          <w:color w:val="000000"/>
          <w:kern w:val="0"/>
          <w:sz w:val="24"/>
          <w:szCs w:val="24"/>
          <w:lang w:eastAsia="ru-RU"/>
        </w:rPr>
        <w:t>2017 и 2018 годов</w:t>
      </w:r>
    </w:p>
    <w:p w:rsidR="009A17E3" w:rsidRDefault="009A17E3" w:rsidP="009A17E3">
      <w:pPr>
        <w:suppressAutoHyphens w:val="0"/>
        <w:autoSpaceDE w:val="0"/>
        <w:autoSpaceDN w:val="0"/>
        <w:adjustRightInd w:val="0"/>
        <w:spacing w:after="0" w:line="240" w:lineRule="auto"/>
        <w:ind w:left="567" w:firstLine="993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</w:p>
    <w:p w:rsidR="009A17E3" w:rsidRDefault="009A17E3" w:rsidP="009A17E3">
      <w:pPr>
        <w:suppressAutoHyphens w:val="0"/>
        <w:autoSpaceDE w:val="0"/>
        <w:autoSpaceDN w:val="0"/>
        <w:adjustRightInd w:val="0"/>
        <w:spacing w:after="0" w:line="240" w:lineRule="auto"/>
        <w:ind w:left="567" w:firstLine="993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</w:p>
    <w:tbl>
      <w:tblPr>
        <w:tblStyle w:val="a9"/>
        <w:tblW w:w="0" w:type="auto"/>
        <w:tblInd w:w="567" w:type="dxa"/>
        <w:tblLook w:val="04A0" w:firstRow="1" w:lastRow="0" w:firstColumn="1" w:lastColumn="0" w:noHBand="0" w:noVBand="1"/>
      </w:tblPr>
      <w:tblGrid>
        <w:gridCol w:w="656"/>
        <w:gridCol w:w="6328"/>
        <w:gridCol w:w="3437"/>
      </w:tblGrid>
      <w:tr w:rsidR="009A17E3" w:rsidTr="009A17E3">
        <w:tc>
          <w:tcPr>
            <w:tcW w:w="540" w:type="dxa"/>
          </w:tcPr>
          <w:p w:rsidR="009A17E3" w:rsidRPr="00C12B76" w:rsidRDefault="009A17E3" w:rsidP="009A17E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2B76"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2B76"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C12B76"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15" w:type="dxa"/>
          </w:tcPr>
          <w:p w:rsidR="009A17E3" w:rsidRPr="00C12B76" w:rsidRDefault="009A17E3" w:rsidP="009A17E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2B76"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69" w:type="dxa"/>
          </w:tcPr>
          <w:p w:rsidR="009A17E3" w:rsidRPr="00C12B76" w:rsidRDefault="009A17E3" w:rsidP="009A17E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2B76"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9A17E3" w:rsidRPr="00C12B76" w:rsidRDefault="009A17E3" w:rsidP="009A17E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2B76"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9A17E3" w:rsidTr="009A17E3">
        <w:tc>
          <w:tcPr>
            <w:tcW w:w="540" w:type="dxa"/>
          </w:tcPr>
          <w:p w:rsidR="009A17E3" w:rsidRPr="00C12B76" w:rsidRDefault="009A17E3" w:rsidP="009A17E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2B76"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15" w:type="dxa"/>
          </w:tcPr>
          <w:p w:rsidR="009A17E3" w:rsidRPr="00C12B76" w:rsidRDefault="00C12B76" w:rsidP="009A17E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  <w:t>«</w:t>
            </w:r>
            <w:r w:rsidR="009A17E3" w:rsidRPr="00C12B76"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  <w:t>Развитие культуры во внутригородском муниципальном образовании города Севастополя Качинский округ</w:t>
            </w:r>
            <w:r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  <w:t>»</w:t>
            </w:r>
            <w:r w:rsidR="009A17E3" w:rsidRPr="00C12B76"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на 2016-2018 года</w:t>
            </w:r>
          </w:p>
        </w:tc>
        <w:tc>
          <w:tcPr>
            <w:tcW w:w="3469" w:type="dxa"/>
          </w:tcPr>
          <w:p w:rsidR="009A17E3" w:rsidRPr="00C12B76" w:rsidRDefault="009A17E3" w:rsidP="009A17E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2B76"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  <w:t>Местная администрация Качинского округа</w:t>
            </w:r>
          </w:p>
        </w:tc>
      </w:tr>
      <w:tr w:rsidR="009A17E3" w:rsidTr="009A17E3">
        <w:tc>
          <w:tcPr>
            <w:tcW w:w="540" w:type="dxa"/>
          </w:tcPr>
          <w:p w:rsidR="009A17E3" w:rsidRPr="00C12B76" w:rsidRDefault="009A17E3" w:rsidP="009A17E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2B76"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15" w:type="dxa"/>
          </w:tcPr>
          <w:p w:rsidR="009A17E3" w:rsidRPr="00C12B76" w:rsidRDefault="000029BA" w:rsidP="009A17E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  <w:t>«</w:t>
            </w:r>
            <w:r w:rsidR="009A17E3" w:rsidRPr="00C12B76"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  <w:t>Развитие физической культуры и спорта во внутригородском муниципальном образовании города Севастополя Качинский округ</w:t>
            </w:r>
            <w:r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  <w:t>»</w:t>
            </w:r>
            <w:r w:rsidR="009A17E3" w:rsidRPr="00C12B76"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на 2016-2018 года</w:t>
            </w:r>
          </w:p>
        </w:tc>
        <w:tc>
          <w:tcPr>
            <w:tcW w:w="3469" w:type="dxa"/>
          </w:tcPr>
          <w:p w:rsidR="009A17E3" w:rsidRPr="00C12B76" w:rsidRDefault="009A17E3" w:rsidP="009A17E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2B76"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  <w:t>Местная администрация Качинского округа</w:t>
            </w:r>
          </w:p>
        </w:tc>
      </w:tr>
      <w:tr w:rsidR="009A17E3" w:rsidTr="009A17E3">
        <w:tc>
          <w:tcPr>
            <w:tcW w:w="540" w:type="dxa"/>
          </w:tcPr>
          <w:p w:rsidR="009A17E3" w:rsidRPr="00C12B76" w:rsidRDefault="009A17E3" w:rsidP="009A17E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2B76"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15" w:type="dxa"/>
          </w:tcPr>
          <w:p w:rsidR="009A17E3" w:rsidRPr="00C12B76" w:rsidRDefault="000029BA" w:rsidP="009A17E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  <w:t>«</w:t>
            </w:r>
            <w:r w:rsidR="009A17E3" w:rsidRPr="00C12B76"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Качинский </w:t>
            </w:r>
            <w:r w:rsidR="00965553"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муниципальный </w:t>
            </w:r>
            <w:r w:rsidR="009A17E3" w:rsidRPr="00C12B76"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  <w:t>округ</w:t>
            </w:r>
            <w:r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  <w:t>»</w:t>
            </w:r>
            <w:r w:rsidR="009A17E3" w:rsidRPr="00C12B76"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на 2016-2018 года</w:t>
            </w:r>
          </w:p>
        </w:tc>
        <w:tc>
          <w:tcPr>
            <w:tcW w:w="3469" w:type="dxa"/>
          </w:tcPr>
          <w:p w:rsidR="009A17E3" w:rsidRPr="00C12B76" w:rsidRDefault="009A17E3" w:rsidP="009A17E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2B76"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  <w:t>Местная администрация Качинского округа</w:t>
            </w:r>
          </w:p>
        </w:tc>
      </w:tr>
      <w:tr w:rsidR="009A17E3" w:rsidTr="009A17E3">
        <w:tc>
          <w:tcPr>
            <w:tcW w:w="540" w:type="dxa"/>
          </w:tcPr>
          <w:p w:rsidR="009A17E3" w:rsidRPr="00C12B76" w:rsidRDefault="009A17E3" w:rsidP="009A17E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2B76"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15" w:type="dxa"/>
          </w:tcPr>
          <w:p w:rsidR="00C12B76" w:rsidRPr="00C12B76" w:rsidRDefault="00965553" w:rsidP="00C12B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  <w:t>«</w:t>
            </w:r>
            <w:r w:rsidR="009A17E3" w:rsidRPr="00C12B76"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  <w:t>Информационное общество</w:t>
            </w:r>
            <w:r w:rsidR="00C12B76" w:rsidRPr="00C12B76"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во внутригородском муниципальном образовании города Севастополя Качинский округ</w:t>
            </w:r>
            <w:r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  <w:t>»</w:t>
            </w:r>
            <w:r w:rsidR="00C12B76" w:rsidRPr="00C12B76"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на 2016-2018 года</w:t>
            </w:r>
          </w:p>
        </w:tc>
        <w:tc>
          <w:tcPr>
            <w:tcW w:w="3469" w:type="dxa"/>
          </w:tcPr>
          <w:p w:rsidR="009A17E3" w:rsidRPr="00C12B76" w:rsidRDefault="00C12B76" w:rsidP="009A17E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12B76">
              <w:rPr>
                <w:rFonts w:ascii="Book Antiqua" w:eastAsia="Times New Roman" w:hAnsi="Book Antiqua" w:cs="Times New Roman"/>
                <w:color w:val="000000"/>
                <w:kern w:val="0"/>
                <w:sz w:val="24"/>
                <w:szCs w:val="24"/>
                <w:lang w:eastAsia="ru-RU"/>
              </w:rPr>
              <w:t>Местная администрация Качинского округа</w:t>
            </w:r>
          </w:p>
        </w:tc>
      </w:tr>
    </w:tbl>
    <w:p w:rsidR="00BF6536" w:rsidRDefault="00BF6536" w:rsidP="00C12B76">
      <w:pPr>
        <w:pStyle w:val="a8"/>
        <w:shd w:val="clear" w:color="auto" w:fill="FDFEFF"/>
        <w:spacing w:before="0" w:beforeAutospacing="0" w:after="0" w:afterAutospacing="0" w:line="270" w:lineRule="atLeast"/>
        <w:jc w:val="both"/>
        <w:rPr>
          <w:rFonts w:ascii="Book Antiqua" w:eastAsia="SimSun" w:hAnsi="Book Antiqua" w:cs="Calibri"/>
          <w:color w:val="000000" w:themeColor="text1"/>
          <w:kern w:val="1"/>
          <w:sz w:val="22"/>
          <w:szCs w:val="22"/>
          <w:lang w:eastAsia="zh-CN"/>
        </w:rPr>
      </w:pPr>
    </w:p>
    <w:sectPr w:rsidR="00BF6536" w:rsidSect="00006CEB">
      <w:footerReference w:type="even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84" w:rsidRDefault="000C0A84" w:rsidP="007D70EA">
      <w:pPr>
        <w:spacing w:after="0" w:line="240" w:lineRule="auto"/>
      </w:pPr>
      <w:r>
        <w:separator/>
      </w:r>
    </w:p>
  </w:endnote>
  <w:endnote w:type="continuationSeparator" w:id="0">
    <w:p w:rsidR="000C0A84" w:rsidRDefault="000C0A84" w:rsidP="007D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7F" w:rsidRDefault="001D767F" w:rsidP="001D767F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D767F" w:rsidRDefault="001D767F" w:rsidP="001D767F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7F" w:rsidRPr="00D174DB" w:rsidRDefault="001D767F" w:rsidP="001D767F">
    <w:pPr>
      <w:pStyle w:val="ae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84" w:rsidRDefault="000C0A84" w:rsidP="007D70EA">
      <w:pPr>
        <w:spacing w:after="0" w:line="240" w:lineRule="auto"/>
      </w:pPr>
      <w:r>
        <w:separator/>
      </w:r>
    </w:p>
  </w:footnote>
  <w:footnote w:type="continuationSeparator" w:id="0">
    <w:p w:rsidR="000C0A84" w:rsidRDefault="000C0A84" w:rsidP="007D7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E51"/>
    <w:multiLevelType w:val="multilevel"/>
    <w:tmpl w:val="BFBE5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2136E"/>
    <w:multiLevelType w:val="multilevel"/>
    <w:tmpl w:val="43BC13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60ADC"/>
    <w:multiLevelType w:val="multilevel"/>
    <w:tmpl w:val="B4325A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A3699B"/>
    <w:multiLevelType w:val="hybridMultilevel"/>
    <w:tmpl w:val="19CE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F3F0E"/>
    <w:multiLevelType w:val="hybridMultilevel"/>
    <w:tmpl w:val="1B7E0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54AB6"/>
    <w:multiLevelType w:val="multilevel"/>
    <w:tmpl w:val="E09EC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C4"/>
    <w:rsid w:val="000029BA"/>
    <w:rsid w:val="00006CEB"/>
    <w:rsid w:val="000125F3"/>
    <w:rsid w:val="0001340D"/>
    <w:rsid w:val="00022F84"/>
    <w:rsid w:val="000235D8"/>
    <w:rsid w:val="00091D92"/>
    <w:rsid w:val="000C0A84"/>
    <w:rsid w:val="000C7148"/>
    <w:rsid w:val="000E7590"/>
    <w:rsid w:val="00112499"/>
    <w:rsid w:val="001D767F"/>
    <w:rsid w:val="001E78B8"/>
    <w:rsid w:val="00212535"/>
    <w:rsid w:val="0025246C"/>
    <w:rsid w:val="002551FE"/>
    <w:rsid w:val="002F4C4C"/>
    <w:rsid w:val="003204DE"/>
    <w:rsid w:val="00321BC4"/>
    <w:rsid w:val="00332F44"/>
    <w:rsid w:val="003951BB"/>
    <w:rsid w:val="003A6D2A"/>
    <w:rsid w:val="003B40DE"/>
    <w:rsid w:val="003D5802"/>
    <w:rsid w:val="003D666A"/>
    <w:rsid w:val="0040219F"/>
    <w:rsid w:val="00477EE2"/>
    <w:rsid w:val="004877C7"/>
    <w:rsid w:val="004A08C0"/>
    <w:rsid w:val="004D0C29"/>
    <w:rsid w:val="00527B69"/>
    <w:rsid w:val="0053469A"/>
    <w:rsid w:val="00595F9D"/>
    <w:rsid w:val="005A3E54"/>
    <w:rsid w:val="005B0A72"/>
    <w:rsid w:val="005C1DAE"/>
    <w:rsid w:val="005C7207"/>
    <w:rsid w:val="005D1CB5"/>
    <w:rsid w:val="005D57C7"/>
    <w:rsid w:val="005E2DCD"/>
    <w:rsid w:val="005E5040"/>
    <w:rsid w:val="00666DF8"/>
    <w:rsid w:val="00670B1A"/>
    <w:rsid w:val="00672DCF"/>
    <w:rsid w:val="00746A28"/>
    <w:rsid w:val="00757051"/>
    <w:rsid w:val="007A5EBC"/>
    <w:rsid w:val="007B4EC6"/>
    <w:rsid w:val="007D584E"/>
    <w:rsid w:val="007D70EA"/>
    <w:rsid w:val="007F5CDF"/>
    <w:rsid w:val="00804066"/>
    <w:rsid w:val="00826AB1"/>
    <w:rsid w:val="0085156D"/>
    <w:rsid w:val="008636E8"/>
    <w:rsid w:val="008C26F9"/>
    <w:rsid w:val="008F5EBC"/>
    <w:rsid w:val="00930216"/>
    <w:rsid w:val="00942A3F"/>
    <w:rsid w:val="00964811"/>
    <w:rsid w:val="00965553"/>
    <w:rsid w:val="00992368"/>
    <w:rsid w:val="009A10A4"/>
    <w:rsid w:val="009A17E3"/>
    <w:rsid w:val="00A61A62"/>
    <w:rsid w:val="00A77EBB"/>
    <w:rsid w:val="00AB291B"/>
    <w:rsid w:val="00AD1446"/>
    <w:rsid w:val="00AF56D2"/>
    <w:rsid w:val="00B04E96"/>
    <w:rsid w:val="00B26DF1"/>
    <w:rsid w:val="00B4239C"/>
    <w:rsid w:val="00B7496C"/>
    <w:rsid w:val="00B766E8"/>
    <w:rsid w:val="00B86B7E"/>
    <w:rsid w:val="00BE4649"/>
    <w:rsid w:val="00BF6536"/>
    <w:rsid w:val="00C12B76"/>
    <w:rsid w:val="00C33F68"/>
    <w:rsid w:val="00C738E4"/>
    <w:rsid w:val="00CD7D12"/>
    <w:rsid w:val="00D6398B"/>
    <w:rsid w:val="00DC0FDE"/>
    <w:rsid w:val="00E00FDA"/>
    <w:rsid w:val="00E92350"/>
    <w:rsid w:val="00EC33F7"/>
    <w:rsid w:val="00EC7C49"/>
    <w:rsid w:val="00EF4CB5"/>
    <w:rsid w:val="00F94CBF"/>
    <w:rsid w:val="00FF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C7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B4E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0C2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4D0C29"/>
    <w:pPr>
      <w:suppressAutoHyphens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EC6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a3">
    <w:name w:val="caption"/>
    <w:basedOn w:val="a"/>
    <w:qFormat/>
    <w:rsid w:val="007B4E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7B4E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B4EC6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6">
    <w:name w:val="No Spacing"/>
    <w:link w:val="a7"/>
    <w:uiPriority w:val="99"/>
    <w:qFormat/>
    <w:rsid w:val="007B4EC6"/>
    <w:pPr>
      <w:suppressAutoHyphens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styleId="a8">
    <w:name w:val="Normal (Web)"/>
    <w:basedOn w:val="a"/>
    <w:uiPriority w:val="99"/>
    <w:unhideWhenUsed/>
    <w:rsid w:val="00321BC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1BC4"/>
  </w:style>
  <w:style w:type="character" w:customStyle="1" w:styleId="20">
    <w:name w:val="Заголовок 2 Знак"/>
    <w:basedOn w:val="a0"/>
    <w:link w:val="2"/>
    <w:uiPriority w:val="9"/>
    <w:rsid w:val="004D0C29"/>
    <w:rPr>
      <w:rFonts w:eastAsia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D0C29"/>
    <w:rPr>
      <w:rFonts w:eastAsia="Times New Roman"/>
      <w:b/>
      <w:bCs/>
      <w:sz w:val="15"/>
      <w:szCs w:val="15"/>
      <w:lang w:eastAsia="ru-RU"/>
    </w:rPr>
  </w:style>
  <w:style w:type="table" w:styleId="a9">
    <w:name w:val="Table Grid"/>
    <w:basedOn w:val="a1"/>
    <w:uiPriority w:val="59"/>
    <w:rsid w:val="003D6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3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0216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ac">
    <w:name w:val="header"/>
    <w:basedOn w:val="a"/>
    <w:link w:val="ad"/>
    <w:uiPriority w:val="99"/>
    <w:unhideWhenUsed/>
    <w:rsid w:val="007D7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70EA"/>
    <w:rPr>
      <w:rFonts w:ascii="Calibri" w:eastAsia="SimSun" w:hAnsi="Calibri" w:cs="Calibri"/>
      <w:kern w:val="1"/>
      <w:sz w:val="22"/>
      <w:szCs w:val="22"/>
      <w:lang w:eastAsia="zh-CN"/>
    </w:rPr>
  </w:style>
  <w:style w:type="paragraph" w:styleId="ae">
    <w:name w:val="footer"/>
    <w:basedOn w:val="a"/>
    <w:link w:val="af"/>
    <w:uiPriority w:val="99"/>
    <w:unhideWhenUsed/>
    <w:rsid w:val="007D7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70EA"/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11">
    <w:name w:val="Знак Знак Знак1"/>
    <w:basedOn w:val="a"/>
    <w:rsid w:val="00BF6536"/>
    <w:pPr>
      <w:tabs>
        <w:tab w:val="num" w:pos="360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styleId="af0">
    <w:name w:val="page number"/>
    <w:basedOn w:val="a0"/>
    <w:rsid w:val="00BF6536"/>
  </w:style>
  <w:style w:type="paragraph" w:customStyle="1" w:styleId="12">
    <w:name w:val="Знак Знак Знак1"/>
    <w:basedOn w:val="a"/>
    <w:rsid w:val="00757051"/>
    <w:pPr>
      <w:tabs>
        <w:tab w:val="num" w:pos="360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12B76"/>
    <w:pPr>
      <w:ind w:left="720"/>
      <w:contextualSpacing/>
    </w:pPr>
  </w:style>
  <w:style w:type="paragraph" w:customStyle="1" w:styleId="ConsPlusTitle">
    <w:name w:val="ConsPlusTitle"/>
    <w:rsid w:val="009655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customStyle="1" w:styleId="a7">
    <w:name w:val="Без интервала Знак"/>
    <w:link w:val="a6"/>
    <w:uiPriority w:val="99"/>
    <w:locked/>
    <w:rsid w:val="00A61A62"/>
    <w:rPr>
      <w:rFonts w:ascii="Calibri" w:eastAsia="SimSun" w:hAnsi="Calibri" w:cs="Calibri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C7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B4E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0C2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4D0C29"/>
    <w:pPr>
      <w:suppressAutoHyphens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EC6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a3">
    <w:name w:val="caption"/>
    <w:basedOn w:val="a"/>
    <w:qFormat/>
    <w:rsid w:val="007B4E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7B4E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B4EC6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6">
    <w:name w:val="No Spacing"/>
    <w:link w:val="a7"/>
    <w:uiPriority w:val="99"/>
    <w:qFormat/>
    <w:rsid w:val="007B4EC6"/>
    <w:pPr>
      <w:suppressAutoHyphens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styleId="a8">
    <w:name w:val="Normal (Web)"/>
    <w:basedOn w:val="a"/>
    <w:uiPriority w:val="99"/>
    <w:unhideWhenUsed/>
    <w:rsid w:val="00321BC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1BC4"/>
  </w:style>
  <w:style w:type="character" w:customStyle="1" w:styleId="20">
    <w:name w:val="Заголовок 2 Знак"/>
    <w:basedOn w:val="a0"/>
    <w:link w:val="2"/>
    <w:uiPriority w:val="9"/>
    <w:rsid w:val="004D0C29"/>
    <w:rPr>
      <w:rFonts w:eastAsia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D0C29"/>
    <w:rPr>
      <w:rFonts w:eastAsia="Times New Roman"/>
      <w:b/>
      <w:bCs/>
      <w:sz w:val="15"/>
      <w:szCs w:val="15"/>
      <w:lang w:eastAsia="ru-RU"/>
    </w:rPr>
  </w:style>
  <w:style w:type="table" w:styleId="a9">
    <w:name w:val="Table Grid"/>
    <w:basedOn w:val="a1"/>
    <w:uiPriority w:val="59"/>
    <w:rsid w:val="003D6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3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0216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ac">
    <w:name w:val="header"/>
    <w:basedOn w:val="a"/>
    <w:link w:val="ad"/>
    <w:uiPriority w:val="99"/>
    <w:unhideWhenUsed/>
    <w:rsid w:val="007D7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70EA"/>
    <w:rPr>
      <w:rFonts w:ascii="Calibri" w:eastAsia="SimSun" w:hAnsi="Calibri" w:cs="Calibri"/>
      <w:kern w:val="1"/>
      <w:sz w:val="22"/>
      <w:szCs w:val="22"/>
      <w:lang w:eastAsia="zh-CN"/>
    </w:rPr>
  </w:style>
  <w:style w:type="paragraph" w:styleId="ae">
    <w:name w:val="footer"/>
    <w:basedOn w:val="a"/>
    <w:link w:val="af"/>
    <w:uiPriority w:val="99"/>
    <w:unhideWhenUsed/>
    <w:rsid w:val="007D7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70EA"/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11">
    <w:name w:val="Знак Знак Знак1"/>
    <w:basedOn w:val="a"/>
    <w:rsid w:val="00BF6536"/>
    <w:pPr>
      <w:tabs>
        <w:tab w:val="num" w:pos="360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styleId="af0">
    <w:name w:val="page number"/>
    <w:basedOn w:val="a0"/>
    <w:rsid w:val="00BF6536"/>
  </w:style>
  <w:style w:type="paragraph" w:customStyle="1" w:styleId="12">
    <w:name w:val="Знак Знак Знак1"/>
    <w:basedOn w:val="a"/>
    <w:rsid w:val="00757051"/>
    <w:pPr>
      <w:tabs>
        <w:tab w:val="num" w:pos="360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12B76"/>
    <w:pPr>
      <w:ind w:left="720"/>
      <w:contextualSpacing/>
    </w:pPr>
  </w:style>
  <w:style w:type="paragraph" w:customStyle="1" w:styleId="ConsPlusTitle">
    <w:name w:val="ConsPlusTitle"/>
    <w:rsid w:val="009655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customStyle="1" w:styleId="a7">
    <w:name w:val="Без интервала Знак"/>
    <w:link w:val="a6"/>
    <w:uiPriority w:val="99"/>
    <w:locked/>
    <w:rsid w:val="00A61A62"/>
    <w:rPr>
      <w:rFonts w:ascii="Calibri" w:eastAsia="SimSun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4E81D-D96A-4615-9D83-43B274A0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2015-12-29T10:08:00Z</cp:lastPrinted>
  <dcterms:created xsi:type="dcterms:W3CDTF">2015-12-23T10:15:00Z</dcterms:created>
  <dcterms:modified xsi:type="dcterms:W3CDTF">2015-12-29T10:10:00Z</dcterms:modified>
</cp:coreProperties>
</file>