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E0" w:rsidRPr="002A02F7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2A02F7">
        <w:rPr>
          <w:rFonts w:ascii="Book Antiqua" w:eastAsia="Calibri" w:hAnsi="Book Antiqua" w:cs="Calibri"/>
          <w:noProof/>
          <w:lang w:eastAsia="ru-RU"/>
        </w:rPr>
        <w:drawing>
          <wp:inline distT="0" distB="0" distL="0" distR="0" wp14:anchorId="716EE67D" wp14:editId="468D47D0">
            <wp:extent cx="638175" cy="762000"/>
            <wp:effectExtent l="0" t="0" r="9525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E0" w:rsidRPr="002A02F7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  <w:lang w:val="en-US"/>
        </w:rPr>
      </w:pPr>
    </w:p>
    <w:p w:rsidR="00646CE0" w:rsidRPr="002A02F7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  <w:r w:rsidRPr="002A02F7">
        <w:rPr>
          <w:rFonts w:ascii="Book Antiqua" w:eastAsia="Calibri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646CE0" w:rsidRPr="002A02F7" w:rsidTr="003D3592">
        <w:tc>
          <w:tcPr>
            <w:tcW w:w="2976" w:type="dxa"/>
            <w:hideMark/>
          </w:tcPr>
          <w:p w:rsidR="00646CE0" w:rsidRPr="002A02F7" w:rsidRDefault="00646CE0" w:rsidP="00646CE0">
            <w:pPr>
              <w:spacing w:after="0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A02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A02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646CE0" w:rsidRPr="002A02F7" w:rsidRDefault="006851AB" w:rsidP="008B7171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A02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8B7171" w:rsidRPr="002A02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1465B7" w:rsidRPr="002A02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C14FE6" w:rsidRPr="002A02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AC6A9B" w:rsidRPr="002A02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46CE0" w:rsidRPr="002A02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646CE0" w:rsidRPr="002A02F7" w:rsidRDefault="00646CE0" w:rsidP="003D3592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A02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2A02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2A02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2A02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2A02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646CE0" w:rsidRPr="002A02F7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  <w:u w:val="single"/>
        </w:rPr>
      </w:pPr>
    </w:p>
    <w:p w:rsidR="00646CE0" w:rsidRPr="002A02F7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2A02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646CE0" w:rsidRPr="002A02F7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646CE0" w:rsidRPr="002D60E1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2A02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AC6A9B" w:rsidRPr="002A02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2</w:t>
      </w:r>
      <w:r w:rsidR="00C14FE6" w:rsidRPr="002A02F7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3</w:t>
      </w:r>
      <w:r w:rsidRPr="002A02F7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2D60E1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175</w:t>
      </w:r>
    </w:p>
    <w:p w:rsidR="00646CE0" w:rsidRPr="002A02F7" w:rsidRDefault="00646CE0" w:rsidP="00646CE0">
      <w:pPr>
        <w:spacing w:after="0" w:line="240" w:lineRule="auto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646CE0" w:rsidRPr="002A02F7" w:rsidTr="003D3592">
        <w:tc>
          <w:tcPr>
            <w:tcW w:w="4571" w:type="dxa"/>
            <w:hideMark/>
          </w:tcPr>
          <w:p w:rsidR="00646CE0" w:rsidRPr="00EF70B4" w:rsidRDefault="002D60E1" w:rsidP="00CE2C73">
            <w:pPr>
              <w:spacing w:after="0"/>
              <w:rPr>
                <w:rFonts w:ascii="Book Antiqua" w:eastAsia="Calibri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eastAsia="Calibri" w:hAnsi="Book Antiqua" w:cs="Book Antiqua"/>
                <w:sz w:val="24"/>
                <w:szCs w:val="24"/>
              </w:rPr>
              <w:t>28</w:t>
            </w:r>
            <w:r w:rsidR="00EF70B4">
              <w:rPr>
                <w:rFonts w:ascii="Book Antiqua" w:eastAsia="Calibri" w:hAnsi="Book Antiqua" w:cs="Book Antiqua"/>
                <w:sz w:val="24"/>
                <w:szCs w:val="24"/>
              </w:rPr>
              <w:t xml:space="preserve"> июня 2016 года</w:t>
            </w:r>
          </w:p>
        </w:tc>
        <w:tc>
          <w:tcPr>
            <w:tcW w:w="4785" w:type="dxa"/>
            <w:hideMark/>
          </w:tcPr>
          <w:p w:rsidR="00646CE0" w:rsidRPr="002A02F7" w:rsidRDefault="00646CE0" w:rsidP="00646CE0">
            <w:pPr>
              <w:spacing w:after="0"/>
              <w:jc w:val="right"/>
              <w:rPr>
                <w:rFonts w:ascii="Book Antiqua" w:eastAsia="Calibri" w:hAnsi="Book Antiqua" w:cs="Book Antiqua"/>
                <w:b/>
                <w:bCs/>
                <w:sz w:val="24"/>
                <w:szCs w:val="24"/>
                <w:u w:val="single"/>
              </w:rPr>
            </w:pPr>
            <w:r w:rsidRPr="002A02F7">
              <w:rPr>
                <w:rFonts w:ascii="Book Antiqua" w:eastAsia="Calibri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646CE0" w:rsidRPr="002A02F7" w:rsidRDefault="00646CE0" w:rsidP="00646CE0">
      <w:pPr>
        <w:spacing w:after="0" w:line="240" w:lineRule="auto"/>
        <w:rPr>
          <w:rFonts w:ascii="Book Antiqua" w:eastAsia="Calibri" w:hAnsi="Book Antiqua" w:cs="Book Antiqua"/>
          <w:sz w:val="24"/>
          <w:szCs w:val="24"/>
        </w:rPr>
      </w:pPr>
    </w:p>
    <w:p w:rsidR="00646CE0" w:rsidRPr="002A02F7" w:rsidRDefault="00C14FE6" w:rsidP="00127FF1">
      <w:pPr>
        <w:spacing w:after="0" w:line="240" w:lineRule="auto"/>
        <w:jc w:val="center"/>
        <w:rPr>
          <w:rFonts w:ascii="Book Antiqua" w:hAnsi="Book Antiqua" w:cs="Book Antiqua"/>
          <w:b/>
          <w:sz w:val="24"/>
          <w:szCs w:val="24"/>
        </w:rPr>
      </w:pPr>
      <w:r w:rsidRPr="002A02F7">
        <w:rPr>
          <w:rFonts w:ascii="Book Antiqua" w:hAnsi="Book Antiqua" w:cs="Book Antiqua"/>
          <w:b/>
          <w:sz w:val="24"/>
          <w:szCs w:val="24"/>
        </w:rPr>
        <w:t xml:space="preserve">О </w:t>
      </w:r>
      <w:r w:rsidR="004F34D5" w:rsidRPr="004F34D5">
        <w:rPr>
          <w:rFonts w:ascii="Book Antiqua" w:hAnsi="Book Antiqua" w:cs="Book Antiqua"/>
          <w:b/>
          <w:sz w:val="24"/>
          <w:szCs w:val="24"/>
        </w:rPr>
        <w:t xml:space="preserve">мерах по противодействию коррупции в органах местного самоуправления </w:t>
      </w:r>
      <w:r w:rsidR="004F34D5">
        <w:rPr>
          <w:rFonts w:ascii="Book Antiqua" w:hAnsi="Book Antiqua" w:cs="Book Antiqua"/>
          <w:b/>
          <w:sz w:val="24"/>
          <w:szCs w:val="24"/>
        </w:rPr>
        <w:t xml:space="preserve">внутригородского муниципального образования </w:t>
      </w:r>
      <w:r w:rsidR="004F34D5" w:rsidRPr="004F34D5">
        <w:rPr>
          <w:rFonts w:ascii="Book Antiqua" w:hAnsi="Book Antiqua" w:cs="Book Antiqua"/>
          <w:b/>
          <w:sz w:val="24"/>
          <w:szCs w:val="24"/>
        </w:rPr>
        <w:t>города Севастополя</w:t>
      </w:r>
      <w:r w:rsidR="004F34D5">
        <w:rPr>
          <w:rFonts w:ascii="Book Antiqua" w:hAnsi="Book Antiqua" w:cs="Book Antiqua"/>
          <w:b/>
          <w:sz w:val="24"/>
          <w:szCs w:val="24"/>
        </w:rPr>
        <w:t xml:space="preserve"> Качинский муниципальный округ</w:t>
      </w:r>
    </w:p>
    <w:p w:rsidR="00646CE0" w:rsidRPr="002A02F7" w:rsidRDefault="00646CE0" w:rsidP="00646CE0">
      <w:pPr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</w:p>
    <w:p w:rsidR="0005454F" w:rsidRPr="002A02F7" w:rsidRDefault="004F34D5" w:rsidP="004F34D5">
      <w:pPr>
        <w:pStyle w:val="1"/>
        <w:spacing w:before="0" w:beforeAutospacing="0" w:after="0" w:afterAutospacing="0"/>
        <w:ind w:firstLine="709"/>
        <w:jc w:val="both"/>
        <w:rPr>
          <w:rFonts w:ascii="Book Antiqua" w:hAnsi="Book Antiqua" w:cs="Book Antiqua"/>
          <w:b w:val="0"/>
          <w:sz w:val="24"/>
          <w:szCs w:val="24"/>
        </w:rPr>
      </w:pPr>
      <w:proofErr w:type="gramStart"/>
      <w:r w:rsidRPr="004F34D5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 xml:space="preserve">Заслушав и обсудив доклад Главы внутригородского муниципального образования города Севастополя </w:t>
      </w:r>
      <w:r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 xml:space="preserve">Качинский </w:t>
      </w:r>
      <w:r w:rsidRPr="004F34D5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 xml:space="preserve">муниципальный округ, исполняющего полномочия председателя Совета, Главы местной администрации </w:t>
      </w:r>
      <w:r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>Герасим Н.М.</w:t>
      </w:r>
      <w:r w:rsidRPr="004F34D5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 xml:space="preserve"> о мерах по противодействию коррупции в органах местного самоуправления города Севастополя </w:t>
      </w:r>
      <w:r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>Качинский</w:t>
      </w:r>
      <w:r w:rsidRPr="004F34D5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 xml:space="preserve"> муниципальный округ, в соответст</w:t>
      </w:r>
      <w:r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 xml:space="preserve">вии с Федеральным законом от 25.12.2008 </w:t>
      </w:r>
      <w:r w:rsidRPr="004F34D5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 xml:space="preserve">№ 273-ФЗ «О противодействии коррупции», Законом города Севастополя от 11.06.2014 № </w:t>
      </w:r>
      <w:r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>30</w:t>
      </w:r>
      <w:r w:rsidRPr="004F34D5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>-ЗС «О противодействии коррупции в городе Севастополе</w:t>
      </w:r>
      <w:proofErr w:type="gramEnd"/>
      <w:r w:rsidRPr="004F34D5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>»</w:t>
      </w:r>
      <w:r w:rsidR="00C14FE6" w:rsidRPr="002A02F7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>, Уставом внутригородского муниципального образования города Севастополя Качинский муниципальный округ</w:t>
      </w:r>
      <w:r w:rsidR="00646CE0" w:rsidRPr="002A02F7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 xml:space="preserve">, </w:t>
      </w:r>
    </w:p>
    <w:p w:rsidR="00646CE0" w:rsidRPr="002A02F7" w:rsidRDefault="00646CE0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2A02F7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646CE0" w:rsidRPr="002A02F7" w:rsidRDefault="00646CE0" w:rsidP="006851AB">
      <w:pPr>
        <w:widowControl w:val="0"/>
        <w:spacing w:after="0" w:line="240" w:lineRule="auto"/>
        <w:jc w:val="both"/>
        <w:rPr>
          <w:rFonts w:ascii="Book Antiqua" w:hAnsi="Book Antiqua" w:cs="Book Antiqua"/>
          <w:b/>
          <w:sz w:val="24"/>
          <w:szCs w:val="24"/>
        </w:rPr>
      </w:pPr>
    </w:p>
    <w:p w:rsidR="00646CE0" w:rsidRPr="002A02F7" w:rsidRDefault="00646CE0" w:rsidP="006851AB">
      <w:pPr>
        <w:widowControl w:val="0"/>
        <w:spacing w:after="0" w:line="240" w:lineRule="auto"/>
        <w:jc w:val="center"/>
        <w:rPr>
          <w:rFonts w:ascii="Book Antiqua" w:hAnsi="Book Antiqua" w:cs="Book Antiqua"/>
          <w:b/>
          <w:sz w:val="24"/>
          <w:szCs w:val="24"/>
        </w:rPr>
      </w:pPr>
      <w:r w:rsidRPr="002A02F7">
        <w:rPr>
          <w:rFonts w:ascii="Book Antiqua" w:hAnsi="Book Antiqua" w:cs="Book Antiqua"/>
          <w:b/>
          <w:sz w:val="24"/>
          <w:szCs w:val="24"/>
        </w:rPr>
        <w:t>РЕШИЛ:</w:t>
      </w:r>
    </w:p>
    <w:p w:rsidR="004F34D5" w:rsidRPr="004F34D5" w:rsidRDefault="002465FC" w:rsidP="00121E30">
      <w:pPr>
        <w:widowControl w:val="0"/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F34D5">
        <w:rPr>
          <w:rFonts w:ascii="Book Antiqua" w:eastAsia="Times New Roman" w:hAnsi="Book Antiqua" w:cs="Arial"/>
          <w:sz w:val="24"/>
          <w:szCs w:val="24"/>
          <w:lang w:eastAsia="ru-RU"/>
        </w:rPr>
        <w:t xml:space="preserve">1. </w:t>
      </w:r>
      <w:r w:rsidR="004F34D5" w:rsidRPr="004F34D5">
        <w:rPr>
          <w:rFonts w:ascii="Book Antiqua" w:eastAsia="Times New Roman" w:hAnsi="Book Antiqua" w:cs="Arial"/>
          <w:sz w:val="24"/>
          <w:szCs w:val="24"/>
          <w:lang w:eastAsia="ru-RU"/>
        </w:rPr>
        <w:t xml:space="preserve">Утвердить План мероприятий местной администрации </w:t>
      </w:r>
      <w:r w:rsidR="004F34D5">
        <w:rPr>
          <w:rFonts w:ascii="Book Antiqua" w:eastAsia="Times New Roman" w:hAnsi="Book Antiqua" w:cs="Arial"/>
          <w:sz w:val="24"/>
          <w:szCs w:val="24"/>
          <w:lang w:eastAsia="ru-RU"/>
        </w:rPr>
        <w:t>Качинского</w:t>
      </w:r>
      <w:r w:rsidR="004F34D5" w:rsidRPr="004F34D5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муниципального округа по противодействию коррупции на 2016 год (ПРИЛОЖЕНИЕ 1)</w:t>
      </w:r>
      <w:r w:rsidR="004F34D5">
        <w:rPr>
          <w:rFonts w:ascii="Book Antiqua" w:eastAsia="Times New Roman" w:hAnsi="Book Antiqua" w:cs="Arial"/>
          <w:sz w:val="24"/>
          <w:szCs w:val="24"/>
          <w:lang w:eastAsia="ru-RU"/>
        </w:rPr>
        <w:t>.</w:t>
      </w:r>
    </w:p>
    <w:p w:rsidR="00A12ABB" w:rsidRPr="002A02F7" w:rsidRDefault="00082C3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2A02F7">
        <w:rPr>
          <w:rFonts w:ascii="Book Antiqua" w:hAnsi="Book Antiqua" w:cs="Book Antiqua"/>
          <w:sz w:val="24"/>
          <w:szCs w:val="24"/>
        </w:rPr>
        <w:t>2.</w:t>
      </w:r>
      <w:r w:rsidR="006851AB" w:rsidRPr="002A02F7">
        <w:rPr>
          <w:rFonts w:ascii="Book Antiqua" w:hAnsi="Book Antiqua" w:cs="Book Antiqua"/>
          <w:sz w:val="24"/>
          <w:szCs w:val="24"/>
        </w:rPr>
        <w:t xml:space="preserve"> </w:t>
      </w:r>
      <w:r w:rsidR="0005454F" w:rsidRPr="002A02F7">
        <w:rPr>
          <w:rFonts w:ascii="Book Antiqua" w:hAnsi="Book Antiqua" w:cs="Book Antiqua"/>
          <w:sz w:val="24"/>
          <w:szCs w:val="24"/>
        </w:rPr>
        <w:t xml:space="preserve">Обнародовать </w:t>
      </w:r>
      <w:r w:rsidR="00E1044B" w:rsidRPr="002A02F7">
        <w:rPr>
          <w:rFonts w:ascii="Book Antiqua" w:hAnsi="Book Antiqua" w:cs="Book Antiqua"/>
          <w:sz w:val="24"/>
          <w:szCs w:val="24"/>
        </w:rPr>
        <w:t xml:space="preserve">настоящее решение </w:t>
      </w:r>
      <w:r w:rsidR="0005454F" w:rsidRPr="002A02F7">
        <w:rPr>
          <w:rFonts w:ascii="Book Antiqua" w:hAnsi="Book Antiqua" w:cs="Book Antiqua"/>
          <w:sz w:val="24"/>
          <w:szCs w:val="24"/>
        </w:rPr>
        <w:t>путем размещения его полного текста</w:t>
      </w:r>
      <w:r w:rsidR="0005454F" w:rsidRPr="002A02F7">
        <w:rPr>
          <w:rFonts w:ascii="Book Antiqua" w:hAnsi="Book Antiqua"/>
          <w:sz w:val="24"/>
          <w:szCs w:val="24"/>
        </w:rPr>
        <w:t xml:space="preserve"> на информационных стендах для официальной информации Качинского муниципального округа, </w:t>
      </w:r>
      <w:r w:rsidR="00E1044B" w:rsidRPr="002A02F7">
        <w:rPr>
          <w:rFonts w:ascii="Book Antiqua" w:hAnsi="Book Antiqua"/>
          <w:sz w:val="24"/>
          <w:szCs w:val="24"/>
        </w:rPr>
        <w:t>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</w:t>
      </w:r>
      <w:r w:rsidR="00A12ABB" w:rsidRPr="002A02F7">
        <w:rPr>
          <w:rFonts w:ascii="Book Antiqua" w:hAnsi="Book Antiqua"/>
          <w:sz w:val="24"/>
          <w:szCs w:val="24"/>
        </w:rPr>
        <w:t>.</w:t>
      </w:r>
    </w:p>
    <w:p w:rsidR="006851AB" w:rsidRPr="002A02F7" w:rsidRDefault="00A12AB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2A02F7">
        <w:rPr>
          <w:rFonts w:ascii="Book Antiqua" w:hAnsi="Book Antiqua"/>
          <w:sz w:val="24"/>
          <w:szCs w:val="24"/>
        </w:rPr>
        <w:t xml:space="preserve">3. </w:t>
      </w:r>
      <w:r w:rsidR="00E1044B" w:rsidRPr="002A02F7">
        <w:rPr>
          <w:rFonts w:ascii="Book Antiqua" w:hAnsi="Book Antiqua"/>
          <w:sz w:val="24"/>
          <w:szCs w:val="24"/>
        </w:rPr>
        <w:t xml:space="preserve">Настоящее решение вступает в силу со дня его </w:t>
      </w:r>
      <w:r w:rsidR="004F34D5">
        <w:rPr>
          <w:rFonts w:ascii="Book Antiqua" w:hAnsi="Book Antiqua"/>
          <w:sz w:val="24"/>
          <w:szCs w:val="24"/>
        </w:rPr>
        <w:t>обнародования</w:t>
      </w:r>
      <w:r w:rsidR="00646CE0" w:rsidRPr="002A02F7">
        <w:rPr>
          <w:rFonts w:ascii="Book Antiqua" w:hAnsi="Book Antiqua"/>
          <w:sz w:val="24"/>
          <w:szCs w:val="24"/>
        </w:rPr>
        <w:t>.</w:t>
      </w:r>
    </w:p>
    <w:p w:rsidR="00646CE0" w:rsidRDefault="00A12AB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2A02F7">
        <w:rPr>
          <w:rFonts w:ascii="Book Antiqua" w:hAnsi="Book Antiqua"/>
          <w:sz w:val="24"/>
          <w:szCs w:val="24"/>
        </w:rPr>
        <w:t>4</w:t>
      </w:r>
      <w:r w:rsidR="00646CE0" w:rsidRPr="002A02F7">
        <w:rPr>
          <w:rFonts w:ascii="Book Antiqua" w:hAnsi="Book Antiqua"/>
          <w:sz w:val="24"/>
          <w:szCs w:val="24"/>
        </w:rPr>
        <w:t xml:space="preserve">. </w:t>
      </w:r>
      <w:proofErr w:type="gramStart"/>
      <w:r w:rsidR="00646CE0" w:rsidRPr="002A02F7">
        <w:rPr>
          <w:rFonts w:ascii="Book Antiqua" w:hAnsi="Book Antiqua"/>
          <w:sz w:val="24"/>
          <w:szCs w:val="24"/>
        </w:rPr>
        <w:t>Контроль за</w:t>
      </w:r>
      <w:proofErr w:type="gramEnd"/>
      <w:r w:rsidR="00646CE0" w:rsidRPr="002A02F7">
        <w:rPr>
          <w:rFonts w:ascii="Book Antiqua" w:hAnsi="Book Antiqua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646CE0" w:rsidRPr="002A02F7" w:rsidTr="00A75CC0">
        <w:tc>
          <w:tcPr>
            <w:tcW w:w="5423" w:type="dxa"/>
            <w:vAlign w:val="center"/>
            <w:hideMark/>
          </w:tcPr>
          <w:p w:rsidR="00646CE0" w:rsidRPr="002A02F7" w:rsidRDefault="00646CE0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02F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2A02F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2A02F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</w:t>
            </w:r>
          </w:p>
          <w:p w:rsidR="00646CE0" w:rsidRPr="002A02F7" w:rsidRDefault="00646CE0" w:rsidP="00646CE0">
            <w:pPr>
              <w:spacing w:after="0" w:line="240" w:lineRule="auto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2A02F7">
              <w:rPr>
                <w:rFonts w:ascii="Book Antiqua" w:eastAsia="Calibri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48" w:type="dxa"/>
            <w:vAlign w:val="center"/>
          </w:tcPr>
          <w:p w:rsidR="00646CE0" w:rsidRPr="002A02F7" w:rsidRDefault="00646CE0" w:rsidP="00646CE0">
            <w:pPr>
              <w:spacing w:after="0" w:line="240" w:lineRule="auto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  <w:hideMark/>
          </w:tcPr>
          <w:p w:rsidR="00646CE0" w:rsidRPr="002A02F7" w:rsidRDefault="00646CE0" w:rsidP="006E71BC">
            <w:pPr>
              <w:spacing w:after="0" w:line="240" w:lineRule="auto"/>
              <w:jc w:val="right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2A02F7"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2D60E1" w:rsidRDefault="002D60E1" w:rsidP="004F34D5">
      <w:pPr>
        <w:pStyle w:val="a7"/>
        <w:ind w:left="5387"/>
        <w:rPr>
          <w:rFonts w:ascii="Book Antiqua" w:hAnsi="Book Antiqua"/>
          <w:b/>
          <w:i/>
          <w:sz w:val="20"/>
          <w:szCs w:val="20"/>
        </w:rPr>
      </w:pPr>
    </w:p>
    <w:p w:rsidR="002D60E1" w:rsidRDefault="002D60E1" w:rsidP="004F34D5">
      <w:pPr>
        <w:pStyle w:val="a7"/>
        <w:ind w:left="5387"/>
        <w:rPr>
          <w:rFonts w:ascii="Book Antiqua" w:hAnsi="Book Antiqua"/>
          <w:b/>
          <w:i/>
          <w:sz w:val="20"/>
          <w:szCs w:val="20"/>
        </w:rPr>
      </w:pPr>
    </w:p>
    <w:p w:rsidR="004F34D5" w:rsidRPr="006F39B2" w:rsidRDefault="004F34D5" w:rsidP="004F34D5">
      <w:pPr>
        <w:pStyle w:val="a7"/>
        <w:ind w:left="5387"/>
        <w:rPr>
          <w:rFonts w:ascii="Book Antiqua" w:hAnsi="Book Antiqua"/>
          <w:b/>
          <w:i/>
          <w:sz w:val="20"/>
          <w:szCs w:val="20"/>
        </w:rPr>
      </w:pPr>
      <w:bookmarkStart w:id="0" w:name="_GoBack"/>
      <w:bookmarkEnd w:id="0"/>
      <w:r w:rsidRPr="006F39B2">
        <w:rPr>
          <w:rFonts w:ascii="Book Antiqua" w:hAnsi="Book Antiqua"/>
          <w:b/>
          <w:i/>
          <w:sz w:val="20"/>
          <w:szCs w:val="20"/>
        </w:rPr>
        <w:lastRenderedPageBreak/>
        <w:t>ПРИЛОЖЕНИЕ  1</w:t>
      </w:r>
    </w:p>
    <w:p w:rsidR="004F34D5" w:rsidRDefault="004F34D5" w:rsidP="004F34D5">
      <w:pPr>
        <w:pStyle w:val="a7"/>
        <w:ind w:left="5387"/>
        <w:rPr>
          <w:rFonts w:ascii="Book Antiqua" w:hAnsi="Book Antiqua"/>
          <w:b/>
          <w:i/>
          <w:sz w:val="20"/>
          <w:szCs w:val="20"/>
        </w:rPr>
      </w:pPr>
      <w:r w:rsidRPr="006F39B2">
        <w:rPr>
          <w:rFonts w:ascii="Book Antiqua" w:hAnsi="Book Antiqua"/>
          <w:b/>
          <w:i/>
          <w:sz w:val="20"/>
          <w:szCs w:val="20"/>
        </w:rPr>
        <w:t>к решению Совета</w:t>
      </w:r>
      <w:r>
        <w:rPr>
          <w:rFonts w:ascii="Book Antiqua" w:hAnsi="Book Antiqua"/>
          <w:b/>
          <w:i/>
          <w:sz w:val="20"/>
          <w:szCs w:val="20"/>
        </w:rPr>
        <w:t xml:space="preserve"> Качинского</w:t>
      </w:r>
    </w:p>
    <w:p w:rsidR="004F34D5" w:rsidRDefault="004F34D5" w:rsidP="004F34D5">
      <w:pPr>
        <w:pStyle w:val="a7"/>
        <w:ind w:left="5387"/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>муниципального округа</w:t>
      </w:r>
    </w:p>
    <w:p w:rsidR="004F34D5" w:rsidRPr="00EF70B4" w:rsidRDefault="00EF70B4" w:rsidP="00EF70B4">
      <w:pPr>
        <w:spacing w:after="0"/>
        <w:jc w:val="center"/>
        <w:rPr>
          <w:rFonts w:ascii="Book Antiqua" w:eastAsia="Calibri" w:hAnsi="Book Antiqua" w:cs="Book Antiqua"/>
          <w:b/>
          <w:bCs/>
          <w:i/>
          <w:sz w:val="20"/>
          <w:szCs w:val="20"/>
          <w:u w:val="single"/>
        </w:rPr>
      </w:pPr>
      <w:r>
        <w:rPr>
          <w:rFonts w:ascii="Book Antiqua" w:hAnsi="Book Antiqua"/>
          <w:b/>
          <w:i/>
          <w:sz w:val="20"/>
          <w:szCs w:val="20"/>
        </w:rPr>
        <w:t xml:space="preserve">                                                                                        </w:t>
      </w:r>
      <w:r w:rsidR="002D60E1">
        <w:rPr>
          <w:rFonts w:ascii="Book Antiqua" w:hAnsi="Book Antiqua"/>
          <w:b/>
          <w:i/>
          <w:sz w:val="20"/>
          <w:szCs w:val="20"/>
        </w:rPr>
        <w:t>№ 23/175</w:t>
      </w:r>
      <w:r w:rsidR="004F34D5" w:rsidRPr="00EF70B4">
        <w:rPr>
          <w:rFonts w:ascii="Book Antiqua" w:hAnsi="Book Antiqua"/>
          <w:b/>
          <w:i/>
          <w:sz w:val="20"/>
          <w:szCs w:val="20"/>
        </w:rPr>
        <w:t xml:space="preserve"> от </w:t>
      </w:r>
      <w:r w:rsidRPr="00EF70B4">
        <w:rPr>
          <w:rFonts w:ascii="Book Antiqua" w:eastAsia="Calibri" w:hAnsi="Book Antiqua" w:cs="Book Antiqua"/>
          <w:i/>
          <w:sz w:val="20"/>
          <w:szCs w:val="20"/>
        </w:rPr>
        <w:t>2</w:t>
      </w:r>
      <w:r w:rsidR="002D60E1">
        <w:rPr>
          <w:rFonts w:ascii="Book Antiqua" w:eastAsia="Calibri" w:hAnsi="Book Antiqua" w:cs="Book Antiqua"/>
          <w:i/>
          <w:sz w:val="20"/>
          <w:szCs w:val="20"/>
        </w:rPr>
        <w:t>8</w:t>
      </w:r>
      <w:r w:rsidRPr="00EF70B4">
        <w:rPr>
          <w:rFonts w:ascii="Book Antiqua" w:eastAsia="Calibri" w:hAnsi="Book Antiqua" w:cs="Book Antiqua"/>
          <w:i/>
          <w:sz w:val="20"/>
          <w:szCs w:val="20"/>
        </w:rPr>
        <w:t xml:space="preserve"> июня 2016 года</w:t>
      </w:r>
      <w:r w:rsidR="004F34D5" w:rsidRPr="00EF70B4">
        <w:rPr>
          <w:rFonts w:ascii="Book Antiqua" w:hAnsi="Book Antiqua"/>
          <w:b/>
          <w:i/>
          <w:sz w:val="20"/>
          <w:szCs w:val="20"/>
        </w:rPr>
        <w:t>.</w:t>
      </w:r>
    </w:p>
    <w:p w:rsidR="004F34D5" w:rsidRPr="0024692B" w:rsidRDefault="004F34D5" w:rsidP="004F34D5">
      <w:pPr>
        <w:pStyle w:val="a7"/>
        <w:tabs>
          <w:tab w:val="left" w:pos="5670"/>
        </w:tabs>
        <w:rPr>
          <w:rFonts w:ascii="Book Antiqua" w:hAnsi="Book Antiqua"/>
          <w:b/>
          <w:i/>
          <w:color w:val="FF0000"/>
          <w:sz w:val="20"/>
          <w:szCs w:val="20"/>
        </w:rPr>
      </w:pPr>
    </w:p>
    <w:p w:rsidR="00F03690" w:rsidRDefault="00F03690" w:rsidP="004F34D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F34D5" w:rsidRDefault="004F34D5" w:rsidP="004F34D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4692B">
        <w:rPr>
          <w:rFonts w:ascii="Book Antiqua" w:hAnsi="Book Antiqua"/>
          <w:b/>
          <w:sz w:val="24"/>
          <w:szCs w:val="24"/>
        </w:rPr>
        <w:t xml:space="preserve">План мероприятий </w:t>
      </w:r>
    </w:p>
    <w:p w:rsidR="004F34D5" w:rsidRPr="0024692B" w:rsidRDefault="004F34D5" w:rsidP="004F34D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4692B">
        <w:rPr>
          <w:rFonts w:ascii="Book Antiqua" w:hAnsi="Book Antiqua"/>
          <w:b/>
          <w:sz w:val="24"/>
          <w:szCs w:val="24"/>
        </w:rPr>
        <w:t xml:space="preserve">местной администрации </w:t>
      </w:r>
      <w:r w:rsidR="001A109D">
        <w:rPr>
          <w:rFonts w:ascii="Book Antiqua" w:hAnsi="Book Antiqua"/>
          <w:b/>
          <w:sz w:val="24"/>
          <w:szCs w:val="24"/>
        </w:rPr>
        <w:t>Качинского</w:t>
      </w:r>
      <w:r w:rsidRPr="0024692B">
        <w:rPr>
          <w:rFonts w:ascii="Book Antiqua" w:hAnsi="Book Antiqua"/>
          <w:b/>
          <w:sz w:val="24"/>
          <w:szCs w:val="24"/>
        </w:rPr>
        <w:t xml:space="preserve"> муниципального округа</w:t>
      </w:r>
    </w:p>
    <w:p w:rsidR="004F34D5" w:rsidRPr="0024692B" w:rsidRDefault="004F34D5" w:rsidP="004F34D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4692B">
        <w:rPr>
          <w:rFonts w:ascii="Book Antiqua" w:hAnsi="Book Antiqua"/>
          <w:b/>
          <w:sz w:val="24"/>
          <w:szCs w:val="24"/>
        </w:rPr>
        <w:t>по противодействию коррупции</w:t>
      </w:r>
    </w:p>
    <w:p w:rsidR="004F34D5" w:rsidRDefault="004F34D5" w:rsidP="004F34D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4692B">
        <w:rPr>
          <w:rFonts w:ascii="Book Antiqua" w:hAnsi="Book Antiqua"/>
          <w:b/>
          <w:sz w:val="24"/>
          <w:szCs w:val="24"/>
        </w:rPr>
        <w:t>на 2016 год</w:t>
      </w:r>
    </w:p>
    <w:p w:rsidR="00F03690" w:rsidRDefault="00F03690" w:rsidP="004F34D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1984"/>
        <w:gridCol w:w="30"/>
        <w:gridCol w:w="2237"/>
      </w:tblGrid>
      <w:tr w:rsidR="004F34D5" w:rsidRPr="0024692B" w:rsidTr="00F03690">
        <w:trPr>
          <w:cantSplit/>
          <w:tblHeader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D5" w:rsidRPr="0024692B" w:rsidRDefault="004F34D5" w:rsidP="00F0369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4692B">
              <w:rPr>
                <w:rFonts w:ascii="Book Antiqua" w:hAnsi="Book Antiqua"/>
                <w:b/>
                <w:sz w:val="24"/>
                <w:szCs w:val="24"/>
              </w:rPr>
              <w:t>Мероприятия</w:t>
            </w:r>
          </w:p>
          <w:p w:rsidR="004F34D5" w:rsidRPr="0024692B" w:rsidRDefault="004F34D5" w:rsidP="00F0369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4692B">
              <w:rPr>
                <w:rFonts w:ascii="Book Antiqua" w:hAnsi="Book Antiqua"/>
                <w:b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D5" w:rsidRPr="0024692B" w:rsidRDefault="004F34D5" w:rsidP="00F0369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4692B">
              <w:rPr>
                <w:rFonts w:ascii="Book Antiqua" w:hAnsi="Book Antiqua"/>
                <w:b/>
                <w:sz w:val="24"/>
                <w:szCs w:val="24"/>
              </w:rPr>
              <w:t>Срок</w:t>
            </w:r>
          </w:p>
          <w:p w:rsidR="004F34D5" w:rsidRPr="0024692B" w:rsidRDefault="004F34D5" w:rsidP="00F0369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4692B">
              <w:rPr>
                <w:rFonts w:ascii="Book Antiqua" w:hAnsi="Book Antiqua"/>
                <w:b/>
                <w:sz w:val="24"/>
                <w:szCs w:val="24"/>
              </w:rPr>
              <w:t>выполнения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D5" w:rsidRPr="0024692B" w:rsidRDefault="004F34D5" w:rsidP="00F0369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4692B">
              <w:rPr>
                <w:rFonts w:ascii="Book Antiqua" w:hAnsi="Book Antiqua"/>
                <w:b/>
                <w:sz w:val="24"/>
                <w:szCs w:val="24"/>
              </w:rPr>
              <w:t>Ответственные</w:t>
            </w:r>
          </w:p>
          <w:p w:rsidR="004F34D5" w:rsidRPr="0024692B" w:rsidRDefault="004F34D5" w:rsidP="00F0369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4692B">
              <w:rPr>
                <w:rFonts w:ascii="Book Antiqua" w:hAnsi="Book Antiqua"/>
                <w:b/>
                <w:sz w:val="24"/>
                <w:szCs w:val="24"/>
              </w:rPr>
              <w:t>исполнители</w:t>
            </w:r>
          </w:p>
        </w:tc>
      </w:tr>
      <w:tr w:rsidR="004F34D5" w:rsidRPr="0024692B" w:rsidTr="00F03690">
        <w:trPr>
          <w:cantSplit/>
          <w:trHeight w:val="847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D5" w:rsidRPr="0024692B" w:rsidRDefault="004F34D5" w:rsidP="00F0369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4692B">
              <w:rPr>
                <w:rFonts w:ascii="Book Antiqua" w:hAnsi="Book Antiqua"/>
                <w:b/>
                <w:sz w:val="24"/>
                <w:szCs w:val="24"/>
              </w:rPr>
              <w:t>Раздел 1. Меры по нормативному правовому обеспечению противодействия коррупции</w:t>
            </w:r>
          </w:p>
        </w:tc>
      </w:tr>
      <w:tr w:rsidR="004F34D5" w:rsidRPr="0024692B" w:rsidTr="00F03690">
        <w:trPr>
          <w:cantSplit/>
          <w:trHeight w:val="1437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5" w:rsidRPr="0024692B" w:rsidRDefault="004F34D5" w:rsidP="00F03690">
            <w:pPr>
              <w:widowControl w:val="0"/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1.1.Улучшение качества подготовки проектов нормативных правовых актов (далее - НПА), в том числе недопущени</w:t>
            </w:r>
            <w:r w:rsidR="00F03690">
              <w:rPr>
                <w:rFonts w:ascii="Book Antiqua" w:hAnsi="Book Antiqua"/>
                <w:sz w:val="24"/>
                <w:szCs w:val="24"/>
              </w:rPr>
              <w:t>е в них коррупционных факторов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5" w:rsidRPr="0024692B" w:rsidRDefault="004F34D5" w:rsidP="00F0369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по мере подготовки проектов и принятия НПА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D5" w:rsidRPr="0024692B" w:rsidRDefault="004F34D5" w:rsidP="00F0369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Общий отдел местной администрации</w:t>
            </w:r>
          </w:p>
        </w:tc>
      </w:tr>
      <w:tr w:rsidR="004F34D5" w:rsidRPr="0024692B" w:rsidTr="00F03690">
        <w:trPr>
          <w:cantSplit/>
          <w:trHeight w:val="43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D5" w:rsidRPr="0024692B" w:rsidRDefault="004F34D5" w:rsidP="00F03690">
            <w:pPr>
              <w:widowControl w:val="0"/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1.2. Проведение антикоррупционной экспертизы действующих нормативных правовых актов и их проектов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5" w:rsidRPr="0024692B" w:rsidRDefault="004F34D5" w:rsidP="00F0369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не реже 2 раз в месяц</w:t>
            </w:r>
          </w:p>
          <w:p w:rsidR="004F34D5" w:rsidRPr="0024692B" w:rsidRDefault="004F34D5" w:rsidP="00F0369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D5" w:rsidRPr="0024692B" w:rsidRDefault="004F34D5" w:rsidP="00F0369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Общий отдел местной администрации</w:t>
            </w:r>
          </w:p>
        </w:tc>
      </w:tr>
      <w:tr w:rsidR="004F34D5" w:rsidRPr="0024692B" w:rsidTr="00F03690">
        <w:trPr>
          <w:cantSplit/>
          <w:trHeight w:val="906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D5" w:rsidRPr="0024692B" w:rsidRDefault="004F34D5" w:rsidP="00F0369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4692B">
              <w:rPr>
                <w:rFonts w:ascii="Book Antiqua" w:hAnsi="Book Antiqua"/>
                <w:b/>
                <w:sz w:val="24"/>
                <w:szCs w:val="24"/>
              </w:rPr>
              <w:t>Раздел 2. Меры по совершенствованию муниципального управления в целях предупреждения коррупции</w:t>
            </w:r>
          </w:p>
        </w:tc>
      </w:tr>
      <w:tr w:rsidR="004F34D5" w:rsidRPr="0024692B" w:rsidTr="00F03690">
        <w:trPr>
          <w:cantSplit/>
          <w:trHeight w:val="13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D5" w:rsidRPr="0024692B" w:rsidRDefault="004F34D5" w:rsidP="00F03690">
            <w:pPr>
              <w:widowControl w:val="0"/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 xml:space="preserve">2.1. Работа по обеспечению </w:t>
            </w:r>
            <w:proofErr w:type="gramStart"/>
            <w:r w:rsidRPr="0024692B">
              <w:rPr>
                <w:rFonts w:ascii="Book Antiqua" w:hAnsi="Book Antiqua"/>
                <w:sz w:val="24"/>
                <w:szCs w:val="24"/>
              </w:rPr>
              <w:t>контроля  за</w:t>
            </w:r>
            <w:proofErr w:type="gramEnd"/>
            <w:r w:rsidRPr="0024692B">
              <w:rPr>
                <w:rFonts w:ascii="Book Antiqua" w:hAnsi="Book Antiqua"/>
                <w:sz w:val="24"/>
                <w:szCs w:val="24"/>
              </w:rPr>
              <w:t xml:space="preserve"> выполнением принятых контрактных обязательств, прозрачности процедур закупок, преимущественному использованию механизма аукционных торгов и биржевой торговли при отчуждении муниципального имущества; совершенствование нормативной базы в данной сфере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D5" w:rsidRPr="0024692B" w:rsidRDefault="004F34D5" w:rsidP="00F0369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5" w:rsidRPr="0024692B" w:rsidRDefault="004F34D5" w:rsidP="00F0369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Финансово-экономический отдел</w:t>
            </w:r>
          </w:p>
        </w:tc>
      </w:tr>
      <w:tr w:rsidR="00F03690" w:rsidRPr="0024692B" w:rsidTr="00F03690">
        <w:trPr>
          <w:cantSplit/>
          <w:trHeight w:val="623"/>
        </w:trPr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690" w:rsidRPr="0024692B" w:rsidRDefault="00F03690" w:rsidP="00F03690">
            <w:pPr>
              <w:widowControl w:val="0"/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 xml:space="preserve">2.2. Предоставление муниципальными служащими сведений о доходах, расходах, об имуществе и обязательствах имущественного характера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90" w:rsidRPr="0024692B" w:rsidRDefault="00F03690" w:rsidP="00F0369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 xml:space="preserve">до 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24692B">
              <w:rPr>
                <w:rFonts w:ascii="Book Antiqua" w:hAnsi="Book Antiqua"/>
                <w:sz w:val="24"/>
                <w:szCs w:val="24"/>
              </w:rPr>
              <w:t xml:space="preserve"> апреля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90" w:rsidRPr="0024692B" w:rsidRDefault="00F03690" w:rsidP="00F0369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Муниципальные служащие</w:t>
            </w:r>
          </w:p>
        </w:tc>
      </w:tr>
      <w:tr w:rsidR="00F03690" w:rsidRPr="0024692B" w:rsidTr="00F03690">
        <w:trPr>
          <w:cantSplit/>
          <w:trHeight w:val="548"/>
        </w:trPr>
        <w:tc>
          <w:tcPr>
            <w:tcW w:w="4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0" w:rsidRPr="0024692B" w:rsidRDefault="00F03690" w:rsidP="00F03690">
            <w:pPr>
              <w:widowControl w:val="0"/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0" w:rsidRPr="0024692B" w:rsidRDefault="00F03690" w:rsidP="00F0369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до 1 апреля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0" w:rsidRPr="0024692B" w:rsidRDefault="00F03690" w:rsidP="00F0369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Лица, замещающие муниципальные должности</w:t>
            </w:r>
          </w:p>
        </w:tc>
      </w:tr>
      <w:tr w:rsidR="004F34D5" w:rsidRPr="0024692B" w:rsidTr="00F03690">
        <w:trPr>
          <w:cantSplit/>
          <w:trHeight w:val="842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D5" w:rsidRPr="0024692B" w:rsidRDefault="004F34D5" w:rsidP="00F0369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4692B">
              <w:rPr>
                <w:rFonts w:ascii="Book Antiqua" w:hAnsi="Book Antiqua"/>
                <w:b/>
                <w:sz w:val="24"/>
                <w:szCs w:val="24"/>
              </w:rPr>
              <w:t>Раздел 3. Меры по информационному обеспечению</w:t>
            </w:r>
          </w:p>
        </w:tc>
      </w:tr>
      <w:tr w:rsidR="004F34D5" w:rsidRPr="0024692B" w:rsidTr="00F03690">
        <w:trPr>
          <w:cantSplit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D5" w:rsidRPr="0024692B" w:rsidRDefault="004F34D5" w:rsidP="00F03690">
            <w:pPr>
              <w:widowControl w:val="0"/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3.1. Обеспечить регулярное размещение информации на официальном сайте местной администрации, относящейся к вопросам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D5" w:rsidRPr="0024692B" w:rsidRDefault="004F34D5" w:rsidP="00F0369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5" w:rsidRPr="0024692B" w:rsidRDefault="00F03690" w:rsidP="00F0369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Общий отдел местной администрации</w:t>
            </w:r>
          </w:p>
        </w:tc>
      </w:tr>
      <w:tr w:rsidR="004F34D5" w:rsidRPr="00F03690" w:rsidTr="00F03690">
        <w:trPr>
          <w:cantSplit/>
          <w:trHeight w:val="761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D5" w:rsidRPr="0024692B" w:rsidRDefault="004F34D5" w:rsidP="00F0369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4692B">
              <w:rPr>
                <w:rFonts w:ascii="Book Antiqua" w:hAnsi="Book Antiqua"/>
                <w:b/>
                <w:sz w:val="24"/>
                <w:szCs w:val="24"/>
              </w:rPr>
              <w:lastRenderedPageBreak/>
              <w:t>Раздел 4. Меры по кадровому и образовательному обеспечению</w:t>
            </w:r>
          </w:p>
        </w:tc>
      </w:tr>
      <w:tr w:rsidR="004F34D5" w:rsidRPr="0024692B" w:rsidTr="00F03690">
        <w:trPr>
          <w:cantSplit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D5" w:rsidRPr="0024692B" w:rsidRDefault="004F34D5" w:rsidP="00F03690">
            <w:pPr>
              <w:widowControl w:val="0"/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4.1. Обеспечить участие муниципальных служащих местной администрации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D5" w:rsidRPr="0024692B" w:rsidRDefault="004F34D5" w:rsidP="00F0369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2 полугодие</w:t>
            </w:r>
          </w:p>
          <w:p w:rsidR="004F34D5" w:rsidRPr="0024692B" w:rsidRDefault="004F34D5" w:rsidP="00F0369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2016г.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D5" w:rsidRPr="0024692B" w:rsidRDefault="004F34D5" w:rsidP="00F0369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 xml:space="preserve">Глава ВМО </w:t>
            </w:r>
            <w:r w:rsidR="00F03690">
              <w:rPr>
                <w:rFonts w:ascii="Book Antiqua" w:hAnsi="Book Antiqua"/>
                <w:sz w:val="24"/>
                <w:szCs w:val="24"/>
              </w:rPr>
              <w:t xml:space="preserve">Качинский МО, </w:t>
            </w:r>
            <w:proofErr w:type="gramStart"/>
            <w:r w:rsidRPr="0024692B">
              <w:rPr>
                <w:rFonts w:ascii="Book Antiqua" w:hAnsi="Book Antiqua"/>
                <w:sz w:val="24"/>
                <w:szCs w:val="24"/>
              </w:rPr>
              <w:t>исполняющий</w:t>
            </w:r>
            <w:proofErr w:type="gramEnd"/>
            <w:r w:rsidRPr="0024692B">
              <w:rPr>
                <w:rFonts w:ascii="Book Antiqua" w:hAnsi="Book Antiqua"/>
                <w:sz w:val="24"/>
                <w:szCs w:val="24"/>
              </w:rPr>
              <w:t xml:space="preserve"> полномочия председателя Совета, Глава местной администрации</w:t>
            </w:r>
          </w:p>
        </w:tc>
      </w:tr>
      <w:tr w:rsidR="004F34D5" w:rsidRPr="0024692B" w:rsidTr="00F03690">
        <w:trPr>
          <w:cantSplit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D5" w:rsidRPr="0024692B" w:rsidRDefault="004F34D5" w:rsidP="00F03690">
            <w:pPr>
              <w:widowControl w:val="0"/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4.2. Оказание консультативной помощи муниципальным служащим по вопросам предоставления в уполномоченный орган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5" w:rsidRPr="0024692B" w:rsidRDefault="004F34D5" w:rsidP="00F0369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по мере необходимости</w:t>
            </w:r>
          </w:p>
          <w:p w:rsidR="004F34D5" w:rsidRPr="0024692B" w:rsidRDefault="004F34D5" w:rsidP="00F0369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D5" w:rsidRPr="003A40F4" w:rsidRDefault="004F34D5" w:rsidP="00F0369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A40F4">
              <w:rPr>
                <w:rFonts w:ascii="Book Antiqua" w:hAnsi="Book Antiqua"/>
                <w:sz w:val="24"/>
                <w:szCs w:val="24"/>
              </w:rPr>
              <w:t>Прокуратура Нахимовского района города Севастополя</w:t>
            </w:r>
          </w:p>
        </w:tc>
      </w:tr>
      <w:tr w:rsidR="004F34D5" w:rsidRPr="0024692B" w:rsidTr="00F03690">
        <w:trPr>
          <w:cantSplit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D5" w:rsidRPr="0024692B" w:rsidRDefault="004F34D5" w:rsidP="00F03690">
            <w:pPr>
              <w:widowControl w:val="0"/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 xml:space="preserve">4.3. Оказание консультативной помощи муниципальным служащим по вопросам, связанным с соблюдением ограничений, выполнением обязательств, не нарушением запретов, установленных Федеральным законом от 02 марта 2007 года 25-ФЗ «О муниципальной службе в Российской Федерации»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D5" w:rsidRPr="0024692B" w:rsidRDefault="004F34D5" w:rsidP="00F0369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4692B">
              <w:rPr>
                <w:rFonts w:ascii="Book Antiqua" w:hAnsi="Book Antiqua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D5" w:rsidRPr="003A40F4" w:rsidRDefault="004F34D5" w:rsidP="00F03690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A40F4">
              <w:rPr>
                <w:rFonts w:ascii="Book Antiqua" w:hAnsi="Book Antiqua"/>
                <w:sz w:val="24"/>
                <w:szCs w:val="24"/>
              </w:rPr>
              <w:t>Прокуратура Нахимовского района города Севастополя</w:t>
            </w:r>
          </w:p>
        </w:tc>
      </w:tr>
    </w:tbl>
    <w:p w:rsidR="004F34D5" w:rsidRPr="0024692B" w:rsidRDefault="004F34D5" w:rsidP="004F34D5">
      <w:pPr>
        <w:spacing w:after="345" w:line="336" w:lineRule="exact"/>
        <w:rPr>
          <w:rFonts w:ascii="Book Antiqua" w:hAnsi="Book Antiqua"/>
          <w:b/>
          <w:sz w:val="24"/>
          <w:szCs w:val="24"/>
        </w:rPr>
      </w:pPr>
    </w:p>
    <w:p w:rsidR="004F34D5" w:rsidRDefault="004F34D5" w:rsidP="004F34D5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4F34D5" w:rsidRPr="002A02F7" w:rsidTr="003E665C">
        <w:tc>
          <w:tcPr>
            <w:tcW w:w="5423" w:type="dxa"/>
            <w:vAlign w:val="center"/>
            <w:hideMark/>
          </w:tcPr>
          <w:p w:rsidR="004F34D5" w:rsidRPr="002A02F7" w:rsidRDefault="004F34D5" w:rsidP="003E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02F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2A02F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2A02F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</w:t>
            </w:r>
          </w:p>
          <w:p w:rsidR="004F34D5" w:rsidRPr="002A02F7" w:rsidRDefault="004F34D5" w:rsidP="003E665C">
            <w:pPr>
              <w:spacing w:after="0" w:line="240" w:lineRule="auto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2A02F7">
              <w:rPr>
                <w:rFonts w:ascii="Book Antiqua" w:eastAsia="Calibri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48" w:type="dxa"/>
            <w:vAlign w:val="center"/>
          </w:tcPr>
          <w:p w:rsidR="004F34D5" w:rsidRPr="002A02F7" w:rsidRDefault="004F34D5" w:rsidP="003E665C">
            <w:pPr>
              <w:spacing w:after="0" w:line="240" w:lineRule="auto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  <w:hideMark/>
          </w:tcPr>
          <w:p w:rsidR="004F34D5" w:rsidRPr="002A02F7" w:rsidRDefault="004F34D5" w:rsidP="003E665C">
            <w:pPr>
              <w:spacing w:after="0" w:line="240" w:lineRule="auto"/>
              <w:jc w:val="right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2A02F7"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4F34D5" w:rsidRDefault="004F34D5" w:rsidP="004F34D5">
      <w:pPr>
        <w:spacing w:line="360" w:lineRule="exact"/>
      </w:pPr>
    </w:p>
    <w:p w:rsidR="004F34D5" w:rsidRDefault="004F34D5" w:rsidP="004F34D5">
      <w:pPr>
        <w:spacing w:line="360" w:lineRule="exact"/>
      </w:pPr>
    </w:p>
    <w:p w:rsidR="004F34D5" w:rsidRDefault="004F34D5" w:rsidP="004F34D5">
      <w:pPr>
        <w:spacing w:line="360" w:lineRule="exact"/>
      </w:pPr>
    </w:p>
    <w:p w:rsidR="004F34D5" w:rsidRDefault="004F34D5" w:rsidP="004F34D5">
      <w:pPr>
        <w:spacing w:line="477" w:lineRule="exact"/>
      </w:pPr>
    </w:p>
    <w:p w:rsidR="004F34D5" w:rsidRDefault="004F34D5" w:rsidP="004F34D5">
      <w:pPr>
        <w:rPr>
          <w:sz w:val="2"/>
          <w:szCs w:val="2"/>
        </w:rPr>
      </w:pPr>
    </w:p>
    <w:p w:rsidR="00646CE0" w:rsidRPr="002A02F7" w:rsidRDefault="00646CE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2A02F7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2A02F7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2A02F7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2A02F7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2A02F7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66746" w:rsidRPr="002A02F7" w:rsidRDefault="00A66746" w:rsidP="00A66746">
      <w:pPr>
        <w:spacing w:after="0" w:line="322" w:lineRule="exact"/>
        <w:ind w:left="5700"/>
        <w:rPr>
          <w:rFonts w:ascii="Book Antiqua" w:hAnsi="Book Antiqua"/>
          <w:sz w:val="24"/>
          <w:szCs w:val="24"/>
        </w:rPr>
      </w:pPr>
    </w:p>
    <w:p w:rsidR="00A66746" w:rsidRPr="002A02F7" w:rsidRDefault="00A66746" w:rsidP="00A66746">
      <w:pPr>
        <w:spacing w:after="0" w:line="322" w:lineRule="exact"/>
        <w:ind w:left="5700"/>
        <w:rPr>
          <w:rFonts w:ascii="Book Antiqua" w:hAnsi="Book Antiqua"/>
          <w:sz w:val="24"/>
          <w:szCs w:val="24"/>
        </w:rPr>
      </w:pPr>
    </w:p>
    <w:p w:rsidR="00A66746" w:rsidRPr="002A02F7" w:rsidRDefault="00A66746" w:rsidP="00A66746">
      <w:pPr>
        <w:spacing w:after="0" w:line="322" w:lineRule="exact"/>
        <w:ind w:left="5700"/>
        <w:rPr>
          <w:rFonts w:ascii="Book Antiqua" w:hAnsi="Book Antiqua"/>
          <w:sz w:val="24"/>
          <w:szCs w:val="24"/>
        </w:rPr>
      </w:pPr>
    </w:p>
    <w:p w:rsidR="00A66746" w:rsidRPr="002A02F7" w:rsidRDefault="00A66746" w:rsidP="00A66746">
      <w:pPr>
        <w:spacing w:after="0" w:line="322" w:lineRule="exact"/>
        <w:ind w:left="5700"/>
        <w:rPr>
          <w:rFonts w:ascii="Book Antiqua" w:hAnsi="Book Antiqua"/>
          <w:sz w:val="24"/>
          <w:szCs w:val="24"/>
        </w:rPr>
      </w:pPr>
    </w:p>
    <w:p w:rsidR="00A66746" w:rsidRPr="002A02F7" w:rsidRDefault="00A66746" w:rsidP="00A66746">
      <w:pPr>
        <w:spacing w:after="0" w:line="322" w:lineRule="exact"/>
        <w:ind w:left="5700"/>
        <w:rPr>
          <w:rFonts w:ascii="Book Antiqua" w:hAnsi="Book Antiqua"/>
          <w:sz w:val="24"/>
          <w:szCs w:val="24"/>
        </w:rPr>
      </w:pPr>
    </w:p>
    <w:p w:rsidR="00A66746" w:rsidRPr="002A02F7" w:rsidRDefault="00A66746" w:rsidP="00A66746">
      <w:pPr>
        <w:spacing w:after="0" w:line="322" w:lineRule="exact"/>
        <w:ind w:left="5700"/>
        <w:rPr>
          <w:rFonts w:ascii="Book Antiqua" w:hAnsi="Book Antiqua"/>
          <w:sz w:val="24"/>
          <w:szCs w:val="24"/>
        </w:rPr>
      </w:pPr>
    </w:p>
    <w:p w:rsidR="00A66746" w:rsidRPr="002A02F7" w:rsidRDefault="00A66746" w:rsidP="00A66746">
      <w:pPr>
        <w:spacing w:after="0" w:line="322" w:lineRule="exact"/>
        <w:ind w:left="5700"/>
        <w:rPr>
          <w:rFonts w:ascii="Book Antiqua" w:hAnsi="Book Antiqua"/>
          <w:sz w:val="24"/>
          <w:szCs w:val="24"/>
        </w:rPr>
      </w:pPr>
    </w:p>
    <w:p w:rsidR="00A66746" w:rsidRPr="002A02F7" w:rsidRDefault="00A66746" w:rsidP="00A66746">
      <w:pPr>
        <w:spacing w:after="0" w:line="322" w:lineRule="exact"/>
        <w:ind w:left="5700"/>
        <w:rPr>
          <w:rFonts w:ascii="Book Antiqua" w:hAnsi="Book Antiqua"/>
          <w:sz w:val="24"/>
          <w:szCs w:val="24"/>
        </w:rPr>
      </w:pPr>
    </w:p>
    <w:sectPr w:rsidR="00A66746" w:rsidRPr="002A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E4" w:rsidRDefault="00AA2AE4">
      <w:pPr>
        <w:spacing w:after="0" w:line="240" w:lineRule="auto"/>
      </w:pPr>
      <w:r>
        <w:separator/>
      </w:r>
    </w:p>
  </w:endnote>
  <w:endnote w:type="continuationSeparator" w:id="0">
    <w:p w:rsidR="00AA2AE4" w:rsidRDefault="00AA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E4" w:rsidRDefault="00AA2AE4">
      <w:pPr>
        <w:spacing w:after="0" w:line="240" w:lineRule="auto"/>
      </w:pPr>
      <w:r>
        <w:separator/>
      </w:r>
    </w:p>
  </w:footnote>
  <w:footnote w:type="continuationSeparator" w:id="0">
    <w:p w:rsidR="00AA2AE4" w:rsidRDefault="00AA2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834"/>
    <w:multiLevelType w:val="multilevel"/>
    <w:tmpl w:val="A34AED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524CE"/>
    <w:multiLevelType w:val="hybridMultilevel"/>
    <w:tmpl w:val="43D0D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F004F"/>
    <w:multiLevelType w:val="multilevel"/>
    <w:tmpl w:val="1EC84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A756A"/>
    <w:multiLevelType w:val="multilevel"/>
    <w:tmpl w:val="7472D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4E2089"/>
    <w:multiLevelType w:val="hybridMultilevel"/>
    <w:tmpl w:val="26E6B396"/>
    <w:lvl w:ilvl="0" w:tplc="24C04B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5367D59"/>
    <w:multiLevelType w:val="multilevel"/>
    <w:tmpl w:val="2BC80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3F58B5"/>
    <w:multiLevelType w:val="multilevel"/>
    <w:tmpl w:val="E0E69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E736B69"/>
    <w:multiLevelType w:val="hybridMultilevel"/>
    <w:tmpl w:val="CC98761A"/>
    <w:lvl w:ilvl="0" w:tplc="A440AD9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26187F"/>
    <w:multiLevelType w:val="multilevel"/>
    <w:tmpl w:val="EE2EF6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C527CF"/>
    <w:multiLevelType w:val="multilevel"/>
    <w:tmpl w:val="EA6E1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366414"/>
    <w:multiLevelType w:val="multilevel"/>
    <w:tmpl w:val="4D96EA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A24B19"/>
    <w:multiLevelType w:val="hybridMultilevel"/>
    <w:tmpl w:val="F07ECFFA"/>
    <w:lvl w:ilvl="0" w:tplc="3ECA1B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9C24AE2"/>
    <w:multiLevelType w:val="hybridMultilevel"/>
    <w:tmpl w:val="45007AC8"/>
    <w:lvl w:ilvl="0" w:tplc="10864F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E0"/>
    <w:rsid w:val="00020B41"/>
    <w:rsid w:val="0005454F"/>
    <w:rsid w:val="000553B3"/>
    <w:rsid w:val="00082C3B"/>
    <w:rsid w:val="000830A7"/>
    <w:rsid w:val="00084E6D"/>
    <w:rsid w:val="000A0EB8"/>
    <w:rsid w:val="00121E30"/>
    <w:rsid w:val="00127FF1"/>
    <w:rsid w:val="00141DB4"/>
    <w:rsid w:val="001465B7"/>
    <w:rsid w:val="001A109D"/>
    <w:rsid w:val="001A1ABB"/>
    <w:rsid w:val="001E0AB2"/>
    <w:rsid w:val="002465FC"/>
    <w:rsid w:val="0029615C"/>
    <w:rsid w:val="002A02F7"/>
    <w:rsid w:val="002D60E1"/>
    <w:rsid w:val="00320B3D"/>
    <w:rsid w:val="00335308"/>
    <w:rsid w:val="00363CAF"/>
    <w:rsid w:val="00366FAB"/>
    <w:rsid w:val="003B620E"/>
    <w:rsid w:val="003D3592"/>
    <w:rsid w:val="003F3927"/>
    <w:rsid w:val="00423073"/>
    <w:rsid w:val="00432080"/>
    <w:rsid w:val="00465433"/>
    <w:rsid w:val="00471F09"/>
    <w:rsid w:val="00477A67"/>
    <w:rsid w:val="004B4941"/>
    <w:rsid w:val="004B4B50"/>
    <w:rsid w:val="004D3FFA"/>
    <w:rsid w:val="004F34D5"/>
    <w:rsid w:val="005B4E71"/>
    <w:rsid w:val="00646CE0"/>
    <w:rsid w:val="006851AB"/>
    <w:rsid w:val="006C7B7E"/>
    <w:rsid w:val="006E71BC"/>
    <w:rsid w:val="00702828"/>
    <w:rsid w:val="00730D56"/>
    <w:rsid w:val="0078314B"/>
    <w:rsid w:val="00855763"/>
    <w:rsid w:val="008B7171"/>
    <w:rsid w:val="008F17AC"/>
    <w:rsid w:val="009235B1"/>
    <w:rsid w:val="009A331F"/>
    <w:rsid w:val="00A12ABB"/>
    <w:rsid w:val="00A66746"/>
    <w:rsid w:val="00A75CC0"/>
    <w:rsid w:val="00AA2AE4"/>
    <w:rsid w:val="00AB330A"/>
    <w:rsid w:val="00AC6A9B"/>
    <w:rsid w:val="00B0010D"/>
    <w:rsid w:val="00B1603B"/>
    <w:rsid w:val="00B354B6"/>
    <w:rsid w:val="00BC5046"/>
    <w:rsid w:val="00C14FE6"/>
    <w:rsid w:val="00C53E46"/>
    <w:rsid w:val="00C56B02"/>
    <w:rsid w:val="00C76ABD"/>
    <w:rsid w:val="00C81A46"/>
    <w:rsid w:val="00C92FB8"/>
    <w:rsid w:val="00CD2465"/>
    <w:rsid w:val="00CD6D6C"/>
    <w:rsid w:val="00CE2C73"/>
    <w:rsid w:val="00D85D1C"/>
    <w:rsid w:val="00DD2395"/>
    <w:rsid w:val="00DF3E3F"/>
    <w:rsid w:val="00E1044B"/>
    <w:rsid w:val="00EF07C3"/>
    <w:rsid w:val="00EF70B4"/>
    <w:rsid w:val="00F03690"/>
    <w:rsid w:val="00F638FE"/>
    <w:rsid w:val="00FB3A07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7">
    <w:name w:val="Char Style 7"/>
    <w:link w:val="Style6"/>
    <w:uiPriority w:val="99"/>
    <w:locked/>
    <w:rsid w:val="006851A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851A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character" w:customStyle="1" w:styleId="20">
    <w:name w:val="Основной текст (2)_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75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75C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basedOn w:val="a0"/>
    <w:rsid w:val="00A66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1 Знак"/>
    <w:basedOn w:val="a0"/>
    <w:link w:val="1"/>
    <w:uiPriority w:val="9"/>
    <w:rsid w:val="00C14F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C14FE6"/>
    <w:rPr>
      <w:color w:val="0000FF"/>
      <w:u w:val="single"/>
    </w:rPr>
  </w:style>
  <w:style w:type="character" w:customStyle="1" w:styleId="2Exact0">
    <w:name w:val="Основной текст (2) Exact"/>
    <w:basedOn w:val="a0"/>
    <w:rsid w:val="004F34D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4F34D5"/>
    <w:rPr>
      <w:rFonts w:ascii="Book Antiqua" w:eastAsia="Book Antiqua" w:hAnsi="Book Antiqua" w:cs="Book Antiqua"/>
      <w:b/>
      <w:bCs/>
      <w:i/>
      <w:i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F34D5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212pt">
    <w:name w:val="Основной текст (2) + 12 pt;Полужирный"/>
    <w:basedOn w:val="20"/>
    <w:rsid w:val="004F34D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4F34D5"/>
    <w:rPr>
      <w:rFonts w:ascii="Book Antiqua" w:eastAsia="Book Antiqua" w:hAnsi="Book Antiqua" w:cs="Book Antiqua"/>
      <w:b/>
      <w:bCs/>
      <w:i/>
      <w:iCs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rsid w:val="004F34D5"/>
    <w:pPr>
      <w:widowControl w:val="0"/>
      <w:shd w:val="clear" w:color="auto" w:fill="FFFFFF"/>
      <w:spacing w:after="0" w:line="240" w:lineRule="exact"/>
    </w:pPr>
    <w:rPr>
      <w:rFonts w:ascii="Book Antiqua" w:eastAsia="Book Antiqua" w:hAnsi="Book Antiqua" w:cs="Book Antiqua"/>
      <w:b/>
      <w:bCs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4F34D5"/>
    <w:pPr>
      <w:widowControl w:val="0"/>
      <w:shd w:val="clear" w:color="auto" w:fill="FFFFFF"/>
      <w:spacing w:before="300" w:after="0" w:line="336" w:lineRule="exact"/>
      <w:jc w:val="center"/>
    </w:pPr>
    <w:rPr>
      <w:rFonts w:ascii="Book Antiqua" w:eastAsia="Book Antiqua" w:hAnsi="Book Antiqua" w:cs="Book Antiqu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7">
    <w:name w:val="Char Style 7"/>
    <w:link w:val="Style6"/>
    <w:uiPriority w:val="99"/>
    <w:locked/>
    <w:rsid w:val="006851A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851A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character" w:customStyle="1" w:styleId="20">
    <w:name w:val="Основной текст (2)_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75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75C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basedOn w:val="a0"/>
    <w:rsid w:val="00A66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1 Знак"/>
    <w:basedOn w:val="a0"/>
    <w:link w:val="1"/>
    <w:uiPriority w:val="9"/>
    <w:rsid w:val="00C14F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C14FE6"/>
    <w:rPr>
      <w:color w:val="0000FF"/>
      <w:u w:val="single"/>
    </w:rPr>
  </w:style>
  <w:style w:type="character" w:customStyle="1" w:styleId="2Exact0">
    <w:name w:val="Основной текст (2) Exact"/>
    <w:basedOn w:val="a0"/>
    <w:rsid w:val="004F34D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4F34D5"/>
    <w:rPr>
      <w:rFonts w:ascii="Book Antiqua" w:eastAsia="Book Antiqua" w:hAnsi="Book Antiqua" w:cs="Book Antiqua"/>
      <w:b/>
      <w:bCs/>
      <w:i/>
      <w:i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F34D5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212pt">
    <w:name w:val="Основной текст (2) + 12 pt;Полужирный"/>
    <w:basedOn w:val="20"/>
    <w:rsid w:val="004F34D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4F34D5"/>
    <w:rPr>
      <w:rFonts w:ascii="Book Antiqua" w:eastAsia="Book Antiqua" w:hAnsi="Book Antiqua" w:cs="Book Antiqua"/>
      <w:b/>
      <w:bCs/>
      <w:i/>
      <w:iCs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rsid w:val="004F34D5"/>
    <w:pPr>
      <w:widowControl w:val="0"/>
      <w:shd w:val="clear" w:color="auto" w:fill="FFFFFF"/>
      <w:spacing w:after="0" w:line="240" w:lineRule="exact"/>
    </w:pPr>
    <w:rPr>
      <w:rFonts w:ascii="Book Antiqua" w:eastAsia="Book Antiqua" w:hAnsi="Book Antiqua" w:cs="Book Antiqua"/>
      <w:b/>
      <w:bCs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4F34D5"/>
    <w:pPr>
      <w:widowControl w:val="0"/>
      <w:shd w:val="clear" w:color="auto" w:fill="FFFFFF"/>
      <w:spacing w:before="300" w:after="0" w:line="336" w:lineRule="exact"/>
      <w:jc w:val="center"/>
    </w:pPr>
    <w:rPr>
      <w:rFonts w:ascii="Book Antiqua" w:eastAsia="Book Antiqua" w:hAnsi="Book Antiqua" w:cs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2016-06-28T13:43:00Z</cp:lastPrinted>
  <dcterms:created xsi:type="dcterms:W3CDTF">2016-06-08T12:16:00Z</dcterms:created>
  <dcterms:modified xsi:type="dcterms:W3CDTF">2016-06-28T13:43:00Z</dcterms:modified>
</cp:coreProperties>
</file>