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32"/>
          <w:szCs w:val="32"/>
        </w:rPr>
      </w:pPr>
      <w:r>
        <w:rPr>
          <w:sz w:val="32"/>
          <w:szCs w:val="32"/>
        </w:rPr>
      </w:r>
    </w:p>
    <w:p>
      <w:pPr>
        <w:pStyle w:val="Normal"/>
        <w:jc w:val="center"/>
        <w:rPr>
          <w:sz w:val="32"/>
          <w:szCs w:val="32"/>
        </w:rPr>
      </w:pPr>
      <w:r>
        <w:rPr/>
        <w:drawing>
          <wp:inline distT="0" distB="0" distL="0" distR="0">
            <wp:extent cx="757555" cy="96901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757555" cy="969010"/>
                    </a:xfrm>
                    <a:prstGeom prst="rect">
                      <a:avLst/>
                    </a:prstGeom>
                  </pic:spPr>
                </pic:pic>
              </a:graphicData>
            </a:graphic>
          </wp:inline>
        </w:drawing>
      </w:r>
      <w:r>
        <w:rPr>
          <w:sz w:val="32"/>
          <w:szCs w:val="32"/>
        </w:rPr>
        <w:t xml:space="preserve">                                      </w:t>
      </w:r>
    </w:p>
    <w:p>
      <w:pPr>
        <w:pStyle w:val="NoSpacing"/>
        <w:jc w:val="center"/>
        <w:rPr>
          <w:rFonts w:ascii="Book Antiqua" w:hAnsi="Book Antiqua" w:cs="Book Antiqua"/>
          <w:b/>
          <w:b/>
          <w:bCs/>
          <w:sz w:val="28"/>
          <w:szCs w:val="28"/>
          <w:u w:val="single"/>
        </w:rPr>
      </w:pPr>
      <w:r>
        <w:rPr>
          <w:rFonts w:cs="Book Antiqua" w:ascii="Book Antiqua" w:hAnsi="Book Antiqua"/>
          <w:b/>
          <w:bCs/>
          <w:i/>
          <w:iCs/>
          <w:sz w:val="28"/>
          <w:szCs w:val="28"/>
          <w:u w:val="single"/>
        </w:rPr>
        <w:t>Совет Качинского муниципального округа города Севастополя</w:t>
      </w:r>
    </w:p>
    <w:tbl>
      <w:tblPr>
        <w:tblW w:w="9570"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3190"/>
        <w:gridCol w:w="3190"/>
        <w:gridCol w:w="3190"/>
      </w:tblGrid>
      <w:tr>
        <w:trPr/>
        <w:tc>
          <w:tcPr>
            <w:tcW w:w="3190" w:type="dxa"/>
            <w:tcBorders/>
          </w:tcPr>
          <w:p>
            <w:pPr>
              <w:pStyle w:val="NoSpacing"/>
              <w:widowControl w:val="false"/>
              <w:rPr>
                <w:rFonts w:ascii="Book Antiqua" w:hAnsi="Book Antiqua" w:cs="Book Antiqua"/>
                <w:b/>
                <w:b/>
                <w:bCs/>
                <w:i/>
                <w:i/>
                <w:iCs/>
                <w:sz w:val="28"/>
                <w:szCs w:val="28"/>
              </w:rPr>
            </w:pPr>
            <w:r>
              <w:rPr>
                <w:rFonts w:cs="Book Antiqua" w:ascii="Book Antiqua" w:hAnsi="Book Antiqua"/>
                <w:b/>
                <w:bCs/>
                <w:i/>
                <w:iCs/>
                <w:sz w:val="28"/>
                <w:szCs w:val="28"/>
                <w:lang w:val="en-US"/>
              </w:rPr>
              <w:t>II</w:t>
            </w:r>
            <w:r>
              <w:rPr>
                <w:rFonts w:cs="Book Antiqua" w:ascii="Book Antiqua" w:hAnsi="Book Antiqua"/>
                <w:b/>
                <w:bCs/>
                <w:i/>
                <w:iCs/>
                <w:sz w:val="28"/>
                <w:szCs w:val="28"/>
              </w:rPr>
              <w:t xml:space="preserve"> созыв</w:t>
            </w:r>
          </w:p>
        </w:tc>
        <w:tc>
          <w:tcPr>
            <w:tcW w:w="3190" w:type="dxa"/>
            <w:tcBorders/>
          </w:tcPr>
          <w:p>
            <w:pPr>
              <w:pStyle w:val="NoSpacing"/>
              <w:widowControl w:val="false"/>
              <w:jc w:val="center"/>
              <w:rPr>
                <w:rFonts w:ascii="Book Antiqua" w:hAnsi="Book Antiqua" w:cs="Book Antiqua"/>
                <w:b/>
                <w:b/>
                <w:bCs/>
                <w:i/>
                <w:i/>
                <w:iCs/>
                <w:sz w:val="28"/>
                <w:szCs w:val="28"/>
              </w:rPr>
            </w:pPr>
            <w:r>
              <w:rPr>
                <w:rFonts w:cs="Book Antiqua" w:ascii="Book Antiqua" w:hAnsi="Book Antiqua"/>
                <w:b/>
                <w:bCs/>
                <w:i/>
                <w:iCs/>
                <w:sz w:val="28"/>
                <w:szCs w:val="28"/>
                <w:lang w:val="en-US"/>
              </w:rPr>
              <w:t xml:space="preserve"> </w:t>
            </w:r>
            <w:r>
              <w:rPr>
                <w:rFonts w:cs="Book Antiqua" w:ascii="Book Antiqua" w:hAnsi="Book Antiqua"/>
                <w:b/>
                <w:bCs/>
                <w:i/>
                <w:iCs/>
                <w:sz w:val="28"/>
                <w:szCs w:val="28"/>
              </w:rPr>
              <w:t xml:space="preserve">Сессия </w:t>
            </w:r>
            <w:r>
              <w:rPr>
                <w:rFonts w:cs="Book Antiqua" w:ascii="Book Antiqua" w:hAnsi="Book Antiqua"/>
                <w:b/>
                <w:bCs/>
                <w:i/>
                <w:iCs/>
                <w:sz w:val="28"/>
                <w:szCs w:val="28"/>
                <w:lang w:val="en-US"/>
              </w:rPr>
              <w:t>LI</w:t>
            </w:r>
          </w:p>
        </w:tc>
        <w:tc>
          <w:tcPr>
            <w:tcW w:w="3190" w:type="dxa"/>
            <w:tcBorders/>
          </w:tcPr>
          <w:p>
            <w:pPr>
              <w:pStyle w:val="NoSpacing"/>
              <w:widowControl w:val="false"/>
              <w:jc w:val="right"/>
              <w:rPr>
                <w:rFonts w:ascii="Book Antiqua" w:hAnsi="Book Antiqua" w:cs="Book Antiqua"/>
                <w:b/>
                <w:b/>
                <w:bCs/>
                <w:i/>
                <w:i/>
                <w:iCs/>
                <w:sz w:val="28"/>
                <w:szCs w:val="28"/>
              </w:rPr>
            </w:pPr>
            <w:r>
              <w:rPr>
                <w:rFonts w:cs="Book Antiqua" w:ascii="Book Antiqua" w:hAnsi="Book Antiqua"/>
                <w:b/>
                <w:bCs/>
                <w:i/>
                <w:iCs/>
                <w:sz w:val="28"/>
                <w:szCs w:val="28"/>
                <w:lang w:val="en-US"/>
              </w:rPr>
              <w:t>2016</w:t>
            </w:r>
            <w:r>
              <w:rPr>
                <w:rFonts w:cs="Book Antiqua" w:ascii="Book Antiqua" w:hAnsi="Book Antiqua"/>
                <w:b/>
                <w:bCs/>
                <w:i/>
                <w:iCs/>
                <w:sz w:val="28"/>
                <w:szCs w:val="28"/>
              </w:rPr>
              <w:t xml:space="preserve"> - </w:t>
            </w:r>
            <w:r>
              <w:rPr>
                <w:rFonts w:cs="Book Antiqua" w:ascii="Book Antiqua" w:hAnsi="Book Antiqua"/>
                <w:b/>
                <w:bCs/>
                <w:i/>
                <w:iCs/>
                <w:sz w:val="28"/>
                <w:szCs w:val="28"/>
                <w:lang w:val="en-US"/>
              </w:rPr>
              <w:t>2021</w:t>
            </w:r>
            <w:r>
              <w:rPr>
                <w:rFonts w:cs="Book Antiqua" w:ascii="Book Antiqua" w:hAnsi="Book Antiqua"/>
                <w:b/>
                <w:bCs/>
                <w:i/>
                <w:iCs/>
                <w:sz w:val="28"/>
                <w:szCs w:val="28"/>
              </w:rPr>
              <w:t xml:space="preserve"> гг</w:t>
            </w:r>
            <w:r>
              <w:rPr>
                <w:rFonts w:cs="Book Antiqua" w:ascii="Book Antiqua" w:hAnsi="Book Antiqua"/>
                <w:b/>
                <w:bCs/>
                <w:i/>
                <w:iCs/>
                <w:sz w:val="28"/>
                <w:szCs w:val="28"/>
                <w:u w:val="single"/>
              </w:rPr>
              <w:t>.</w:t>
            </w:r>
          </w:p>
        </w:tc>
      </w:tr>
    </w:tbl>
    <w:p>
      <w:pPr>
        <w:pStyle w:val="NoSpacing"/>
        <w:jc w:val="center"/>
        <w:rPr>
          <w:rFonts w:ascii="Book Antiqua" w:hAnsi="Book Antiqua" w:cs="Book Antiqua"/>
          <w:b/>
          <w:b/>
          <w:bCs/>
          <w:i/>
          <w:i/>
          <w:iCs/>
          <w:sz w:val="24"/>
          <w:szCs w:val="24"/>
          <w:u w:val="single"/>
        </w:rPr>
      </w:pPr>
      <w:r>
        <w:rPr>
          <w:rFonts w:cs="Book Antiqua" w:ascii="Book Antiqua" w:hAnsi="Book Antiqua"/>
          <w:b/>
          <w:bCs/>
          <w:i/>
          <w:iCs/>
          <w:sz w:val="24"/>
          <w:szCs w:val="24"/>
          <w:u w:val="single"/>
        </w:rPr>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РЕШЕНИЕ</w:t>
      </w:r>
    </w:p>
    <w:p>
      <w:pPr>
        <w:pStyle w:val="NoSpacing"/>
        <w:jc w:val="center"/>
        <w:rPr>
          <w:rFonts w:ascii="Book Antiqua" w:hAnsi="Book Antiqua" w:cs="Book Antiqua"/>
          <w:b/>
          <w:b/>
          <w:bCs/>
          <w:i/>
          <w:i/>
          <w:iCs/>
          <w:sz w:val="6"/>
          <w:szCs w:val="6"/>
        </w:rPr>
      </w:pPr>
      <w:r>
        <w:rPr>
          <w:rFonts w:cs="Book Antiqua" w:ascii="Book Antiqua" w:hAnsi="Book Antiqua"/>
          <w:b/>
          <w:bCs/>
          <w:i/>
          <w:iCs/>
          <w:sz w:val="6"/>
          <w:szCs w:val="6"/>
        </w:rPr>
      </w:r>
    </w:p>
    <w:p>
      <w:pPr>
        <w:pStyle w:val="NoSpacing"/>
        <w:jc w:val="center"/>
        <w:rPr>
          <w:rFonts w:ascii="Book Antiqua" w:hAnsi="Book Antiqua" w:cs="Book Antiqua"/>
          <w:b/>
          <w:b/>
          <w:bCs/>
          <w:i/>
          <w:i/>
          <w:iCs/>
          <w:sz w:val="40"/>
          <w:szCs w:val="40"/>
        </w:rPr>
      </w:pPr>
      <w:r>
        <w:rPr>
          <w:rFonts w:cs="Book Antiqua" w:ascii="Book Antiqua" w:hAnsi="Book Antiqua"/>
          <w:b/>
          <w:bCs/>
          <w:i/>
          <w:iCs/>
          <w:sz w:val="40"/>
          <w:szCs w:val="40"/>
        </w:rPr>
        <w:t xml:space="preserve">№  </w:t>
      </w:r>
      <w:r>
        <w:rPr>
          <w:rFonts w:cs="Book Antiqua" w:ascii="Book Antiqua" w:hAnsi="Book Antiqua"/>
          <w:b/>
          <w:bCs/>
          <w:i/>
          <w:iCs/>
          <w:sz w:val="40"/>
          <w:szCs w:val="40"/>
        </w:rPr>
        <w:t>51/184</w:t>
      </w:r>
    </w:p>
    <w:tbl>
      <w:tblPr>
        <w:tblW w:w="9570"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4785"/>
        <w:gridCol w:w="4784"/>
      </w:tblGrid>
      <w:tr>
        <w:trPr/>
        <w:tc>
          <w:tcPr>
            <w:tcW w:w="4785" w:type="dxa"/>
            <w:tcBorders/>
          </w:tcPr>
          <w:p>
            <w:pPr>
              <w:pStyle w:val="NoSpacing"/>
              <w:widowControl w:val="false"/>
              <w:rPr>
                <w:rFonts w:ascii="Book Antiqua" w:hAnsi="Book Antiqua" w:cs="Book Antiqua"/>
                <w:b/>
                <w:b/>
                <w:bCs/>
                <w:sz w:val="28"/>
                <w:szCs w:val="28"/>
                <w:u w:val="single"/>
              </w:rPr>
            </w:pPr>
            <w:r>
              <w:rPr>
                <w:rFonts w:cs="Book Antiqua" w:ascii="Book Antiqua" w:hAnsi="Book Antiqua"/>
                <w:sz w:val="24"/>
                <w:szCs w:val="24"/>
              </w:rPr>
              <w:t>13    ноября     2020 года</w:t>
            </w:r>
          </w:p>
        </w:tc>
        <w:tc>
          <w:tcPr>
            <w:tcW w:w="4784" w:type="dxa"/>
            <w:tcBorders/>
          </w:tcPr>
          <w:p>
            <w:pPr>
              <w:pStyle w:val="NoSpacing"/>
              <w:widowControl w:val="false"/>
              <w:jc w:val="right"/>
              <w:rPr>
                <w:rFonts w:ascii="Book Antiqua" w:hAnsi="Book Antiqua" w:cs="Book Antiqua"/>
                <w:b/>
                <w:b/>
                <w:bCs/>
                <w:sz w:val="28"/>
                <w:szCs w:val="28"/>
                <w:u w:val="single"/>
              </w:rPr>
            </w:pPr>
            <w:r>
              <w:rPr>
                <w:rFonts w:cs="Book Antiqua" w:ascii="Book Antiqua" w:hAnsi="Book Antiqua"/>
                <w:sz w:val="24"/>
                <w:szCs w:val="24"/>
              </w:rPr>
              <w:t>пгт Кача</w:t>
            </w:r>
          </w:p>
        </w:tc>
      </w:tr>
    </w:tbl>
    <w:p>
      <w:pPr>
        <w:pStyle w:val="Style19"/>
        <w:ind w:right="6378" w:hanging="0"/>
        <w:jc w:val="both"/>
        <w:rPr>
          <w:i/>
          <w:i/>
          <w:iCs/>
          <w:sz w:val="23"/>
          <w:szCs w:val="23"/>
        </w:rPr>
      </w:pPr>
      <w:r>
        <w:rPr>
          <w:i/>
          <w:iCs/>
          <w:sz w:val="23"/>
          <w:szCs w:val="23"/>
        </w:rPr>
      </w:r>
    </w:p>
    <w:p>
      <w:pPr>
        <w:pStyle w:val="Normal"/>
        <w:shd w:val="clear" w:color="auto" w:fill="FFFFFF"/>
        <w:tabs>
          <w:tab w:val="clear" w:pos="708"/>
          <w:tab w:val="left" w:pos="3780" w:leader="none"/>
        </w:tabs>
        <w:ind w:right="-1" w:hanging="0"/>
        <w:jc w:val="center"/>
        <w:rPr>
          <w:b/>
          <w:b/>
          <w:i/>
          <w:i/>
          <w:iCs/>
          <w:sz w:val="28"/>
          <w:szCs w:val="28"/>
        </w:rPr>
      </w:pPr>
      <w:r>
        <w:rPr>
          <w:b/>
          <w:i/>
          <w:iCs/>
          <w:sz w:val="28"/>
          <w:szCs w:val="28"/>
        </w:rPr>
        <w:t>О внесении изменений в решение Совета Качинского муниципального округа от 27.12.2019 № 42/156 «О бюджете внутригородского муниципального образования города Севастополя Качинский муниципальный округ на 2020 и на плановый период 2021 и 2022 годов»</w:t>
      </w:r>
    </w:p>
    <w:p>
      <w:pPr>
        <w:pStyle w:val="Style19"/>
        <w:ind w:right="6378" w:hanging="0"/>
        <w:jc w:val="both"/>
        <w:rPr>
          <w:i/>
          <w:i/>
          <w:iCs/>
          <w:sz w:val="23"/>
          <w:szCs w:val="23"/>
          <w:lang w:val="ru-RU"/>
        </w:rPr>
      </w:pPr>
      <w:r>
        <w:rPr>
          <w:i/>
          <w:iCs/>
          <w:sz w:val="23"/>
          <w:szCs w:val="23"/>
          <w:lang w:val="ru-RU"/>
        </w:rPr>
      </w:r>
    </w:p>
    <w:p>
      <w:pPr>
        <w:pStyle w:val="Normal"/>
        <w:tabs>
          <w:tab w:val="clear" w:pos="708"/>
          <w:tab w:val="left" w:pos="1637" w:leader="none"/>
        </w:tabs>
        <w:spacing w:lineRule="auto" w:line="360"/>
        <w:ind w:firstLine="709"/>
        <w:jc w:val="both"/>
        <w:rPr>
          <w:sz w:val="28"/>
          <w:szCs w:val="28"/>
        </w:rPr>
      </w:pPr>
      <w:r>
        <w:rPr>
          <w:sz w:val="28"/>
          <w:szCs w:val="28"/>
        </w:rPr>
      </w:r>
      <w:bookmarkStart w:id="0" w:name="_Toc164233573"/>
      <w:bookmarkStart w:id="1" w:name="_Toc164233573"/>
      <w:bookmarkEnd w:id="1"/>
    </w:p>
    <w:p>
      <w:pPr>
        <w:pStyle w:val="NoSpacing"/>
        <w:ind w:firstLine="851"/>
        <w:jc w:val="both"/>
        <w:rPr>
          <w:rFonts w:ascii="Times New Roman" w:hAnsi="Times New Roman"/>
          <w:sz w:val="26"/>
          <w:szCs w:val="26"/>
        </w:rPr>
      </w:pPr>
      <w:r>
        <w:rPr>
          <w:rFonts w:ascii="Times New Roman" w:hAnsi="Times New Roman"/>
          <w:sz w:val="26"/>
          <w:szCs w:val="26"/>
        </w:rPr>
        <w:t>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Законом города Севастополя от 30.12.2014 №102-ЗС «О местном самоуправлении в городе Севастополе», Законом города Севастополя от 29 декабря 2016 № 314-ЗС «О наделении органов местного самоуправления в городе Севастополе отдельными государственными полномочиями города Севастополя», Уставом внутригородского муниципального образования, утвержденным решением Совета Качинского муниципального округа от 19.03.2015 № 13,</w:t>
      </w:r>
      <w:r>
        <w:rPr>
          <w:rFonts w:ascii="Book Antiqua" w:hAnsi="Book Antiqua"/>
          <w:sz w:val="26"/>
          <w:szCs w:val="26"/>
        </w:rPr>
        <w:t xml:space="preserve"> </w:t>
      </w:r>
      <w:r>
        <w:rPr>
          <w:rFonts w:ascii="Times New Roman" w:hAnsi="Times New Roman"/>
          <w:sz w:val="26"/>
          <w:szCs w:val="26"/>
        </w:rPr>
        <w:t>решением Совета Качинского муниципального округа от 12.07.2015г. № 20 «О бюджетном процессе в Качинском муниципальном округе»,</w:t>
      </w:r>
    </w:p>
    <w:p>
      <w:pPr>
        <w:pStyle w:val="NoSpacing"/>
        <w:ind w:firstLine="851"/>
        <w:jc w:val="both"/>
        <w:rPr>
          <w:rFonts w:ascii="Times New Roman" w:hAnsi="Times New Roman"/>
          <w:sz w:val="26"/>
          <w:szCs w:val="26"/>
        </w:rPr>
      </w:pPr>
      <w:r>
        <w:rPr>
          <w:rFonts w:ascii="Times New Roman" w:hAnsi="Times New Roman"/>
          <w:sz w:val="26"/>
          <w:szCs w:val="26"/>
        </w:rPr>
      </w:r>
    </w:p>
    <w:p>
      <w:pPr>
        <w:pStyle w:val="NoSpacing"/>
        <w:ind w:firstLine="851"/>
        <w:jc w:val="center"/>
        <w:rPr>
          <w:rFonts w:ascii="Times New Roman" w:hAnsi="Times New Roman"/>
          <w:b/>
          <w:b/>
          <w:sz w:val="26"/>
          <w:szCs w:val="26"/>
        </w:rPr>
      </w:pPr>
      <w:r>
        <w:rPr>
          <w:rFonts w:ascii="Times New Roman" w:hAnsi="Times New Roman"/>
          <w:b/>
          <w:sz w:val="26"/>
          <w:szCs w:val="26"/>
        </w:rPr>
        <w:t>Совет Качинского муниципального округа</w:t>
      </w:r>
    </w:p>
    <w:p>
      <w:pPr>
        <w:pStyle w:val="NoSpacing"/>
        <w:ind w:firstLine="851"/>
        <w:jc w:val="both"/>
        <w:rPr>
          <w:rFonts w:ascii="Times New Roman" w:hAnsi="Times New Roman"/>
          <w:b/>
          <w:b/>
          <w:sz w:val="26"/>
          <w:szCs w:val="26"/>
        </w:rPr>
      </w:pPr>
      <w:r>
        <w:rPr>
          <w:rFonts w:ascii="Times New Roman" w:hAnsi="Times New Roman"/>
          <w:b/>
          <w:sz w:val="26"/>
          <w:szCs w:val="26"/>
        </w:rPr>
      </w:r>
    </w:p>
    <w:p>
      <w:pPr>
        <w:pStyle w:val="Normal"/>
        <w:shd w:val="clear" w:color="auto" w:fill="FFFFFF"/>
        <w:jc w:val="center"/>
        <w:rPr>
          <w:rFonts w:eastAsia="Times New Roman"/>
          <w:b/>
          <w:b/>
          <w:color w:val="000000"/>
          <w:spacing w:val="-1"/>
          <w:sz w:val="26"/>
          <w:szCs w:val="26"/>
        </w:rPr>
      </w:pPr>
      <w:r>
        <w:rPr>
          <w:b/>
          <w:color w:val="000000"/>
          <w:spacing w:val="-1"/>
          <w:sz w:val="26"/>
          <w:szCs w:val="26"/>
        </w:rPr>
        <w:t>РЕШИЛ:</w:t>
      </w:r>
    </w:p>
    <w:p>
      <w:pPr>
        <w:pStyle w:val="Normal"/>
        <w:ind w:firstLine="851"/>
        <w:jc w:val="both"/>
        <w:rPr>
          <w:b/>
          <w:b/>
          <w:bCs/>
          <w:sz w:val="26"/>
          <w:szCs w:val="26"/>
        </w:rPr>
      </w:pPr>
      <w:r>
        <w:rPr>
          <w:b/>
          <w:bCs/>
          <w:sz w:val="26"/>
          <w:szCs w:val="26"/>
        </w:rPr>
      </w:r>
    </w:p>
    <w:p>
      <w:pPr>
        <w:pStyle w:val="ListParagraph"/>
        <w:numPr>
          <w:ilvl w:val="0"/>
          <w:numId w:val="2"/>
        </w:numPr>
        <w:shd w:val="clear" w:color="auto" w:fill="FFFFFF"/>
        <w:ind w:left="0" w:right="-1" w:firstLine="709"/>
        <w:rPr>
          <w:sz w:val="26"/>
          <w:szCs w:val="26"/>
        </w:rPr>
      </w:pPr>
      <w:r>
        <w:rPr>
          <w:bCs/>
          <w:sz w:val="26"/>
          <w:szCs w:val="26"/>
        </w:rPr>
        <w:t>Внести изменения в решение Совета Качинского муниципального округа от 27.12.2019 № 42/156 «О бюджете внутригородского муниципального образования города Севастополя Качинский муниципальный округ на 2020 и на плановый период 20</w:t>
      </w:r>
      <w:r>
        <w:rPr>
          <w:sz w:val="26"/>
          <w:szCs w:val="26"/>
        </w:rPr>
        <w:t>21 и 2022 годов» (далее – решение № 42/156):</w:t>
      </w:r>
    </w:p>
    <w:p>
      <w:pPr>
        <w:pStyle w:val="ListParagraph"/>
        <w:numPr>
          <w:ilvl w:val="1"/>
          <w:numId w:val="2"/>
        </w:numPr>
        <w:shd w:val="clear" w:color="auto" w:fill="FFFFFF"/>
        <w:ind w:left="0" w:right="-1" w:firstLine="709"/>
        <w:rPr>
          <w:bCs/>
          <w:sz w:val="26"/>
          <w:szCs w:val="26"/>
        </w:rPr>
      </w:pPr>
      <w:r>
        <w:rPr>
          <w:sz w:val="26"/>
          <w:szCs w:val="26"/>
        </w:rPr>
        <w:t xml:space="preserve">Приложение 4 к решению № </w:t>
      </w:r>
      <w:r>
        <w:rPr>
          <w:bCs/>
          <w:sz w:val="26"/>
          <w:szCs w:val="26"/>
        </w:rPr>
        <w:t xml:space="preserve">42/156 </w:t>
      </w:r>
      <w:r>
        <w:rPr>
          <w:sz w:val="26"/>
          <w:szCs w:val="26"/>
        </w:rPr>
        <w:t>изложить в редакции Приложения 1 к настоящему решению;</w:t>
      </w:r>
    </w:p>
    <w:p>
      <w:pPr>
        <w:pStyle w:val="Normal"/>
        <w:widowControl w:val="false"/>
        <w:ind w:firstLine="709"/>
        <w:jc w:val="both"/>
        <w:rPr>
          <w:sz w:val="26"/>
          <w:szCs w:val="26"/>
        </w:rPr>
      </w:pPr>
      <w:bookmarkStart w:id="2" w:name="Par13"/>
      <w:bookmarkEnd w:id="2"/>
      <w:r>
        <w:rPr>
          <w:sz w:val="26"/>
          <w:szCs w:val="26"/>
        </w:rPr>
        <w:t xml:space="preserve">1.2.     Приложение 6 к решению № </w:t>
      </w:r>
      <w:r>
        <w:rPr>
          <w:bCs/>
          <w:sz w:val="26"/>
          <w:szCs w:val="26"/>
        </w:rPr>
        <w:t xml:space="preserve">42/156 </w:t>
      </w:r>
      <w:r>
        <w:rPr>
          <w:sz w:val="26"/>
          <w:szCs w:val="26"/>
        </w:rPr>
        <w:t>изложить в редакции Приложения 2 к настоящему решению;</w:t>
      </w:r>
    </w:p>
    <w:p>
      <w:pPr>
        <w:pStyle w:val="Normal"/>
        <w:widowControl w:val="false"/>
        <w:ind w:firstLine="993"/>
        <w:jc w:val="both"/>
        <w:rPr>
          <w:sz w:val="26"/>
          <w:szCs w:val="26"/>
        </w:rPr>
      </w:pPr>
      <w:r>
        <w:rPr>
          <w:sz w:val="26"/>
          <w:szCs w:val="26"/>
        </w:rPr>
      </w:r>
    </w:p>
    <w:p>
      <w:pPr>
        <w:pStyle w:val="NormalWeb"/>
        <w:spacing w:beforeAutospacing="0" w:before="0" w:afterAutospacing="0" w:after="0"/>
        <w:ind w:firstLine="709"/>
        <w:jc w:val="both"/>
        <w:rPr>
          <w:rFonts w:eastAsia="MS Mincho"/>
          <w:sz w:val="26"/>
          <w:szCs w:val="26"/>
        </w:rPr>
      </w:pPr>
      <w:r>
        <w:rPr>
          <w:sz w:val="26"/>
          <w:szCs w:val="26"/>
        </w:rPr>
        <w:t>2. Обнародовать настоящее решение на информационном стенде для официальной информации Качинского муниципального округа и на официальном сайте внутригородского муниципального образования города Севастополя Качинский муниципальный округ.</w:t>
      </w:r>
    </w:p>
    <w:p>
      <w:pPr>
        <w:pStyle w:val="Normal"/>
        <w:widowControl w:val="false"/>
        <w:jc w:val="both"/>
        <w:rPr>
          <w:sz w:val="26"/>
          <w:szCs w:val="26"/>
        </w:rPr>
      </w:pPr>
      <w:r>
        <w:rPr>
          <w:sz w:val="26"/>
          <w:szCs w:val="26"/>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3.    Настоящее решение вступает в силу со дня его опубликования.</w:t>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r>
    </w:p>
    <w:p>
      <w:pPr>
        <w:pStyle w:val="NoSpacing"/>
        <w:ind w:firstLine="993"/>
        <w:jc w:val="both"/>
        <w:rPr>
          <w:rFonts w:ascii="Times New Roman" w:hAnsi="Times New Roman" w:eastAsia="MS Mincho"/>
          <w:sz w:val="26"/>
          <w:szCs w:val="26"/>
          <w:lang w:eastAsia="zh-CN"/>
        </w:rPr>
      </w:pPr>
      <w:r>
        <w:rPr>
          <w:rFonts w:eastAsia="MS Mincho" w:ascii="Times New Roman" w:hAnsi="Times New Roman"/>
          <w:sz w:val="26"/>
          <w:szCs w:val="26"/>
          <w:lang w:eastAsia="zh-CN"/>
        </w:rPr>
        <w:t>4. Контроль за исполнением настоящего решения возложить на председателя Совета Качинского муниципального округа Герасим Н.М.</w:t>
      </w:r>
    </w:p>
    <w:p>
      <w:pPr>
        <w:pStyle w:val="NoSpacing"/>
        <w:jc w:val="both"/>
        <w:rPr>
          <w:rFonts w:ascii="Times New Roman" w:hAnsi="Times New Roman" w:eastAsia="MS Mincho"/>
          <w:sz w:val="26"/>
          <w:szCs w:val="26"/>
          <w:lang w:eastAsia="zh-CN"/>
        </w:rPr>
      </w:pPr>
      <w:r>
        <w:rPr>
          <w:rFonts w:eastAsia="MS Mincho" w:ascii="Times New Roman" w:hAnsi="Times New Roman"/>
          <w:sz w:val="26"/>
          <w:szCs w:val="26"/>
          <w:lang w:eastAsia="zh-CN"/>
        </w:rPr>
        <w:tab/>
      </w:r>
    </w:p>
    <w:p>
      <w:pPr>
        <w:pStyle w:val="NoSpacing"/>
        <w:jc w:val="both"/>
        <w:rPr>
          <w:rFonts w:ascii="Times New Roman" w:hAnsi="Times New Roman" w:eastAsia="MS Mincho"/>
          <w:sz w:val="26"/>
          <w:szCs w:val="26"/>
        </w:rPr>
      </w:pPr>
      <w:r>
        <w:rPr>
          <w:rFonts w:eastAsia="MS Mincho" w:ascii="Times New Roman" w:hAnsi="Times New Roman"/>
          <w:sz w:val="26"/>
          <w:szCs w:val="26"/>
        </w:rPr>
      </w:r>
    </w:p>
    <w:tbl>
      <w:tblPr>
        <w:tblW w:w="9804" w:type="dxa"/>
        <w:jc w:val="left"/>
        <w:tblInd w:w="-106" w:type="dxa"/>
        <w:tblLayout w:type="fixed"/>
        <w:tblCellMar>
          <w:top w:w="0" w:type="dxa"/>
          <w:left w:w="108" w:type="dxa"/>
          <w:bottom w:w="0" w:type="dxa"/>
          <w:right w:w="108" w:type="dxa"/>
        </w:tblCellMar>
        <w:tblLook w:firstRow="1" w:noVBand="0" w:lastRow="0" w:firstColumn="1" w:lastColumn="0" w:noHBand="0" w:val="00a0"/>
      </w:tblPr>
      <w:tblGrid>
        <w:gridCol w:w="5495"/>
        <w:gridCol w:w="2409"/>
        <w:gridCol w:w="1900"/>
      </w:tblGrid>
      <w:tr>
        <w:trPr/>
        <w:tc>
          <w:tcPr>
            <w:tcW w:w="5495" w:type="dxa"/>
            <w:tcBorders/>
            <w:vAlign w:val="center"/>
          </w:tcPr>
          <w:p>
            <w:pPr>
              <w:pStyle w:val="Normal"/>
              <w:widowControl w:val="false"/>
              <w:rPr>
                <w:rFonts w:ascii="Book Antiqua" w:hAnsi="Book Antiqua" w:cs="Book Antiqua"/>
                <w:color w:val="000000"/>
                <w:sz w:val="26"/>
                <w:szCs w:val="26"/>
              </w:rPr>
            </w:pPr>
            <w:r>
              <w:rPr>
                <w:rFonts w:cs="Book Antiqua" w:ascii="Book Antiqua" w:hAnsi="Book Antiqua"/>
                <w:b/>
                <w:bCs/>
                <w:i/>
                <w:iCs/>
                <w:color w:val="00000A"/>
                <w:sz w:val="26"/>
                <w:szCs w:val="26"/>
              </w:rPr>
              <w:t xml:space="preserve">Глава ВМО Качинский МО, </w:t>
            </w:r>
            <w:r>
              <w:rPr>
                <w:rFonts w:cs="Book Antiqua" w:ascii="Book Antiqua" w:hAnsi="Book Antiqua"/>
                <w:b/>
                <w:bCs/>
                <w:i/>
                <w:iCs/>
                <w:color w:val="000000"/>
                <w:sz w:val="26"/>
                <w:szCs w:val="26"/>
              </w:rPr>
              <w:t>исполняющий полномочия председателя Совета, Глава местной администрации</w:t>
            </w:r>
          </w:p>
        </w:tc>
        <w:tc>
          <w:tcPr>
            <w:tcW w:w="2409" w:type="dxa"/>
            <w:tcBorders/>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color w:val="000000"/>
                <w:sz w:val="26"/>
                <w:szCs w:val="26"/>
              </w:rPr>
            </w:r>
          </w:p>
        </w:tc>
        <w:tc>
          <w:tcPr>
            <w:tcW w:w="1900" w:type="dxa"/>
            <w:tcBorders/>
            <w:vAlign w:val="center"/>
          </w:tcPr>
          <w:p>
            <w:pPr>
              <w:pStyle w:val="Normal"/>
              <w:widowControl w:val="false"/>
              <w:spacing w:lineRule="atLeast" w:line="100"/>
              <w:jc w:val="center"/>
              <w:rPr>
                <w:rFonts w:ascii="Book Antiqua" w:hAnsi="Book Antiqua" w:cs="Book Antiqua"/>
                <w:color w:val="000000"/>
                <w:sz w:val="26"/>
                <w:szCs w:val="26"/>
              </w:rPr>
            </w:pPr>
            <w:r>
              <w:rPr>
                <w:rFonts w:cs="Book Antiqua" w:ascii="Book Antiqua" w:hAnsi="Book Antiqua"/>
                <w:b/>
                <w:bCs/>
                <w:i/>
                <w:iCs/>
                <w:color w:val="000000"/>
                <w:sz w:val="26"/>
                <w:szCs w:val="26"/>
              </w:rPr>
              <w:t>Н.М. Герасим</w:t>
            </w:r>
          </w:p>
        </w:tc>
      </w:tr>
    </w:tbl>
    <w:p>
      <w:pPr>
        <w:pStyle w:val="NormalWeb"/>
        <w:spacing w:beforeAutospacing="0" w:before="0" w:afterAutospacing="0" w:after="0"/>
        <w:ind w:firstLine="851"/>
        <w:jc w:val="both"/>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tbl>
      <w:tblPr>
        <w:tblW w:w="9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31"/>
        <w:gridCol w:w="830"/>
        <w:gridCol w:w="1170"/>
        <w:gridCol w:w="1464"/>
        <w:gridCol w:w="1099"/>
        <w:gridCol w:w="1143"/>
      </w:tblGrid>
      <w:tr>
        <w:trPr>
          <w:trHeight w:val="375" w:hRule="atLeast"/>
        </w:trPr>
        <w:tc>
          <w:tcPr>
            <w:tcW w:w="3931"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830"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170" w:type="dxa"/>
            <w:tcBorders/>
            <w:shd w:color="auto" w:fill="auto" w:val="clear"/>
            <w:vAlign w:val="center"/>
          </w:tcPr>
          <w:p>
            <w:pPr>
              <w:pStyle w:val="Normal"/>
              <w:widowControl w:val="false"/>
              <w:jc w:val="right"/>
              <w:rPr>
                <w:rFonts w:eastAsia="Times New Roman"/>
                <w:sz w:val="20"/>
                <w:szCs w:val="20"/>
              </w:rPr>
            </w:pPr>
            <w:r>
              <w:rPr>
                <w:rFonts w:eastAsia="Times New Roman"/>
                <w:sz w:val="20"/>
                <w:szCs w:val="20"/>
              </w:rPr>
            </w:r>
          </w:p>
        </w:tc>
        <w:tc>
          <w:tcPr>
            <w:tcW w:w="3706" w:type="dxa"/>
            <w:gridSpan w:val="3"/>
            <w:tcBorders/>
            <w:shd w:color="auto" w:fill="auto" w:val="clear"/>
            <w:vAlign w:val="center"/>
          </w:tcPr>
          <w:p>
            <w:pPr>
              <w:pStyle w:val="Normal"/>
              <w:widowControl w:val="false"/>
              <w:spacing w:lineRule="exact" w:line="220"/>
              <w:rPr>
                <w:rFonts w:eastAsia="Times New Roman"/>
                <w:sz w:val="20"/>
                <w:szCs w:val="20"/>
              </w:rPr>
            </w:pPr>
            <w:r>
              <w:rPr>
                <w:rFonts w:eastAsia="Times New Roman"/>
                <w:sz w:val="20"/>
                <w:szCs w:val="20"/>
              </w:rPr>
              <w:t>Приложение 1</w:t>
            </w:r>
          </w:p>
        </w:tc>
      </w:tr>
      <w:tr>
        <w:trPr>
          <w:trHeight w:val="2070" w:hRule="atLeast"/>
        </w:trPr>
        <w:tc>
          <w:tcPr>
            <w:tcW w:w="3931"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830"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170"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3706" w:type="dxa"/>
            <w:gridSpan w:val="3"/>
            <w:tcBorders/>
            <w:shd w:color="auto" w:fill="auto" w:val="clear"/>
          </w:tcPr>
          <w:p>
            <w:pPr>
              <w:pStyle w:val="Normal"/>
              <w:widowControl w:val="false"/>
              <w:spacing w:lineRule="exact" w:line="220"/>
              <w:rPr>
                <w:rFonts w:eastAsia="Times New Roman"/>
                <w:sz w:val="20"/>
                <w:szCs w:val="20"/>
              </w:rPr>
            </w:pPr>
            <w:r>
              <w:rPr>
                <w:rFonts w:eastAsia="Times New Roman"/>
                <w:sz w:val="20"/>
                <w:szCs w:val="20"/>
              </w:rPr>
              <w:t>к решению Совета Качинского муниципального округа от 13 ноября         2020 года № 51/184 "О внесении изменений в решение Совета Качинского муниципального округа»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 ".</w:t>
            </w:r>
          </w:p>
        </w:tc>
      </w:tr>
      <w:tr>
        <w:trPr>
          <w:trHeight w:val="1545" w:hRule="atLeast"/>
        </w:trPr>
        <w:tc>
          <w:tcPr>
            <w:tcW w:w="9637" w:type="dxa"/>
            <w:gridSpan w:val="6"/>
            <w:tcBorders/>
            <w:shd w:color="auto" w:fill="auto" w:val="clear"/>
            <w:vAlign w:val="center"/>
          </w:tcPr>
          <w:p>
            <w:pPr>
              <w:pStyle w:val="Normal"/>
              <w:widowControl w:val="false"/>
              <w:jc w:val="center"/>
              <w:rPr>
                <w:rFonts w:eastAsia="Times New Roman"/>
                <w:b/>
                <w:b/>
                <w:bCs/>
                <w:sz w:val="28"/>
                <w:szCs w:val="28"/>
              </w:rPr>
            </w:pPr>
            <w:r>
              <w:rPr>
                <w:rFonts w:eastAsia="Times New Roman"/>
                <w:b/>
                <w:bCs/>
                <w:sz w:val="28"/>
                <w:szCs w:val="28"/>
              </w:rPr>
              <w:t xml:space="preserve">Распределение бюджетных ассигнований по разделам, подразделам, целевым статьям (муниципальным программам и непрограмным направлениям деятельности)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2020 год </w:t>
            </w:r>
          </w:p>
        </w:tc>
      </w:tr>
      <w:tr>
        <w:trPr>
          <w:trHeight w:val="375" w:hRule="atLeast"/>
        </w:trPr>
        <w:tc>
          <w:tcPr>
            <w:tcW w:w="3931" w:type="dxa"/>
            <w:tcBorders/>
            <w:shd w:color="auto" w:fill="auto" w:val="clear"/>
            <w:vAlign w:val="center"/>
          </w:tcPr>
          <w:p>
            <w:pPr>
              <w:pStyle w:val="Normal"/>
              <w:widowControl w:val="false"/>
              <w:jc w:val="center"/>
              <w:rPr>
                <w:rFonts w:eastAsia="Times New Roman"/>
                <w:b/>
                <w:b/>
                <w:bCs/>
                <w:sz w:val="28"/>
                <w:szCs w:val="28"/>
              </w:rPr>
            </w:pPr>
            <w:r>
              <w:rPr>
                <w:rFonts w:eastAsia="Times New Roman"/>
                <w:b/>
                <w:bCs/>
                <w:sz w:val="28"/>
                <w:szCs w:val="28"/>
              </w:rPr>
            </w:r>
          </w:p>
        </w:tc>
        <w:tc>
          <w:tcPr>
            <w:tcW w:w="830" w:type="dxa"/>
            <w:tcBorders>
              <w:bottom w:val="single" w:sz="4" w:space="0" w:color="000000"/>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170" w:type="dxa"/>
            <w:tcBorders>
              <w:bottom w:val="single" w:sz="4" w:space="0" w:color="000000"/>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464"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99"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143" w:type="dxa"/>
            <w:tcBorders>
              <w:bottom w:val="single" w:sz="4" w:space="0" w:color="000000"/>
            </w:tcBorders>
            <w:shd w:color="auto" w:fill="auto" w:val="clear"/>
            <w:vAlign w:val="center"/>
          </w:tcPr>
          <w:p>
            <w:pPr>
              <w:pStyle w:val="Normal"/>
              <w:widowControl w:val="false"/>
              <w:jc w:val="center"/>
              <w:rPr>
                <w:rFonts w:eastAsia="Times New Roman"/>
                <w:sz w:val="22"/>
                <w:szCs w:val="22"/>
              </w:rPr>
            </w:pPr>
            <w:r>
              <w:rPr>
                <w:rFonts w:eastAsia="Times New Roman"/>
                <w:sz w:val="22"/>
                <w:szCs w:val="22"/>
              </w:rPr>
              <w:t>тыс. руб.</w:t>
            </w:r>
          </w:p>
        </w:tc>
      </w:tr>
      <w:tr>
        <w:trPr>
          <w:trHeight w:val="675" w:hRule="atLeast"/>
        </w:trPr>
        <w:tc>
          <w:tcPr>
            <w:tcW w:w="3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Наименование</w:t>
            </w:r>
          </w:p>
        </w:tc>
        <w:tc>
          <w:tcPr>
            <w:tcW w:w="830"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eastAsia="Times New Roman"/>
                <w:color w:val="000000"/>
                <w:sz w:val="22"/>
                <w:szCs w:val="22"/>
              </w:rPr>
            </w:pPr>
            <w:r>
              <w:rPr>
                <w:rFonts w:eastAsia="Times New Roman"/>
                <w:color w:val="000000"/>
                <w:sz w:val="22"/>
                <w:szCs w:val="22"/>
              </w:rPr>
              <w:t>раздел</w:t>
            </w:r>
          </w:p>
        </w:tc>
        <w:tc>
          <w:tcPr>
            <w:tcW w:w="117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подраздел</w:t>
            </w:r>
          </w:p>
        </w:tc>
        <w:tc>
          <w:tcPr>
            <w:tcW w:w="1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Код ЦСР</w:t>
            </w:r>
          </w:p>
        </w:tc>
        <w:tc>
          <w:tcPr>
            <w:tcW w:w="1099"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Код вида расходов</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2020 год</w:t>
            </w:r>
          </w:p>
        </w:tc>
      </w:tr>
      <w:tr>
        <w:trPr>
          <w:trHeight w:val="3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6"/>
                <w:szCs w:val="26"/>
              </w:rPr>
            </w:pPr>
            <w:r>
              <w:rPr>
                <w:rFonts w:eastAsia="Times New Roman"/>
                <w:b/>
                <w:bCs/>
                <w:color w:val="000000"/>
                <w:sz w:val="26"/>
                <w:szCs w:val="26"/>
              </w:rPr>
              <w:t>ВСЕГО РАСХОДОВ:</w:t>
            </w:r>
          </w:p>
        </w:tc>
        <w:tc>
          <w:tcPr>
            <w:tcW w:w="830" w:type="dxa"/>
            <w:tcBorders>
              <w:top w:val="single" w:sz="4" w:space="0" w:color="000000"/>
              <w:left w:val="single" w:sz="4" w:space="0" w:color="000000"/>
            </w:tcBorders>
            <w:shd w:color="auto" w:fill="auto" w:val="clear"/>
            <w:vAlign w:val="center"/>
          </w:tcPr>
          <w:p>
            <w:pPr>
              <w:pStyle w:val="Normal"/>
              <w:widowControl w:val="false"/>
              <w:rPr>
                <w:rFonts w:eastAsia="Times New Roman"/>
                <w:b/>
                <w:b/>
                <w:bCs/>
                <w:color w:val="000000"/>
                <w:sz w:val="28"/>
                <w:szCs w:val="28"/>
              </w:rPr>
            </w:pPr>
            <w:r>
              <w:rPr>
                <w:rFonts w:eastAsia="Times New Roman"/>
                <w:b/>
                <w:bCs/>
                <w:color w:val="000000"/>
                <w:sz w:val="28"/>
                <w:szCs w:val="28"/>
              </w:rPr>
              <w:t> </w:t>
            </w:r>
          </w:p>
        </w:tc>
        <w:tc>
          <w:tcPr>
            <w:tcW w:w="1170" w:type="dxa"/>
            <w:tcBorders>
              <w:top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8"/>
                <w:szCs w:val="28"/>
              </w:rPr>
            </w:pPr>
            <w:r>
              <w:rPr>
                <w:rFonts w:eastAsia="Times New Roman"/>
                <w:b/>
                <w:bCs/>
                <w:color w:val="000000"/>
                <w:sz w:val="28"/>
                <w:szCs w:val="28"/>
              </w:rPr>
              <w:t> </w:t>
            </w:r>
          </w:p>
        </w:tc>
        <w:tc>
          <w:tcPr>
            <w:tcW w:w="1464" w:type="dxa"/>
            <w:tcBorders>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8"/>
                <w:szCs w:val="28"/>
              </w:rPr>
            </w:pPr>
            <w:r>
              <w:rPr>
                <w:rFonts w:eastAsia="Times New Roman"/>
                <w:b/>
                <w:bCs/>
                <w:color w:val="000000"/>
                <w:sz w:val="28"/>
                <w:szCs w:val="28"/>
              </w:rPr>
              <w:t> </w:t>
            </w:r>
          </w:p>
        </w:tc>
        <w:tc>
          <w:tcPr>
            <w:tcW w:w="1099" w:type="dxa"/>
            <w:tcBorders>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8"/>
                <w:szCs w:val="28"/>
              </w:rPr>
            </w:pPr>
            <w:r>
              <w:rPr>
                <w:rFonts w:eastAsia="Times New Roman"/>
                <w:b/>
                <w:bCs/>
                <w:color w:val="000000"/>
                <w:sz w:val="28"/>
                <w:szCs w:val="28"/>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6"/>
                <w:szCs w:val="26"/>
              </w:rPr>
            </w:pPr>
            <w:r>
              <w:rPr>
                <w:rFonts w:eastAsia="Times New Roman"/>
                <w:b/>
                <w:bCs/>
                <w:color w:val="000000"/>
                <w:sz w:val="26"/>
                <w:szCs w:val="26"/>
              </w:rPr>
              <w:t>52460,0</w:t>
            </w:r>
          </w:p>
        </w:tc>
      </w:tr>
      <w:tr>
        <w:trPr>
          <w:trHeight w:val="3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6"/>
                <w:szCs w:val="26"/>
              </w:rPr>
            </w:pPr>
            <w:r>
              <w:rPr>
                <w:rFonts w:eastAsia="Times New Roman"/>
                <w:b/>
                <w:bCs/>
                <w:color w:val="000000"/>
                <w:sz w:val="26"/>
                <w:szCs w:val="26"/>
              </w:rPr>
              <w:t>ОБЩЕГОСУДАРСТВЕННЫЕ ВОПРОСЫ</w:t>
            </w:r>
          </w:p>
        </w:tc>
        <w:tc>
          <w:tcPr>
            <w:tcW w:w="83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01</w:t>
            </w:r>
          </w:p>
        </w:tc>
        <w:tc>
          <w:tcPr>
            <w:tcW w:w="117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00</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 </w:t>
            </w:r>
          </w:p>
        </w:tc>
        <w:tc>
          <w:tcPr>
            <w:tcW w:w="1099"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sz w:val="26"/>
                <w:szCs w:val="26"/>
              </w:rPr>
            </w:pPr>
            <w:r>
              <w:rPr>
                <w:rFonts w:eastAsia="Times New Roman"/>
                <w:b/>
                <w:bCs/>
                <w:sz w:val="26"/>
                <w:szCs w:val="26"/>
              </w:rPr>
              <w:t>12569,5</w:t>
            </w:r>
          </w:p>
        </w:tc>
      </w:tr>
      <w:tr>
        <w:trPr>
          <w:trHeight w:val="630" w:hRule="atLeast"/>
        </w:trPr>
        <w:tc>
          <w:tcPr>
            <w:tcW w:w="3931"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rPr>
                <w:rFonts w:eastAsia="Times New Roman"/>
                <w:b/>
                <w:b/>
                <w:bCs/>
                <w:sz w:val="22"/>
                <w:szCs w:val="22"/>
              </w:rPr>
            </w:pPr>
            <w:r>
              <w:rPr>
                <w:rFonts w:eastAsia="Times New Roman"/>
                <w:b/>
                <w:bCs/>
                <w:sz w:val="22"/>
                <w:szCs w:val="22"/>
              </w:rPr>
              <w:t>Функционирование высшего должностного лица субъекта Российской Федерации и муниципального образования</w:t>
            </w:r>
          </w:p>
        </w:tc>
        <w:tc>
          <w:tcPr>
            <w:tcW w:w="830"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01</w:t>
            </w:r>
          </w:p>
        </w:tc>
        <w:tc>
          <w:tcPr>
            <w:tcW w:w="1170" w:type="dxa"/>
            <w:tcBorders>
              <w:bottom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02</w:t>
            </w:r>
          </w:p>
        </w:tc>
        <w:tc>
          <w:tcPr>
            <w:tcW w:w="1464"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 </w:t>
            </w:r>
          </w:p>
        </w:tc>
        <w:tc>
          <w:tcPr>
            <w:tcW w:w="1099"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rPr>
            </w:pPr>
            <w:r>
              <w:rPr>
                <w:rFonts w:eastAsia="Times New Roman"/>
              </w:rPr>
              <w:t> </w:t>
            </w:r>
          </w:p>
        </w:tc>
        <w:tc>
          <w:tcPr>
            <w:tcW w:w="1143"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1637,0</w:t>
            </w:r>
          </w:p>
        </w:tc>
      </w:tr>
      <w:tr>
        <w:trPr>
          <w:trHeight w:val="570" w:hRule="atLeast"/>
        </w:trPr>
        <w:tc>
          <w:tcPr>
            <w:tcW w:w="3931"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Функционирование высшего должностного лица муниципального образования</w:t>
            </w:r>
          </w:p>
        </w:tc>
        <w:tc>
          <w:tcPr>
            <w:tcW w:w="830"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02</w:t>
            </w:r>
          </w:p>
        </w:tc>
        <w:tc>
          <w:tcPr>
            <w:tcW w:w="1464"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71 0 00 00000</w:t>
            </w:r>
          </w:p>
        </w:tc>
        <w:tc>
          <w:tcPr>
            <w:tcW w:w="1099"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143" w:type="dxa"/>
            <w:tcBorders>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1637,0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2"/>
                <w:szCs w:val="22"/>
              </w:rPr>
            </w:pPr>
            <w:r>
              <w:rPr>
                <w:rFonts w:eastAsia="Times New Roman"/>
                <w:b/>
                <w:bCs/>
                <w:i/>
                <w:iCs/>
                <w:color w:val="000000"/>
                <w:sz w:val="22"/>
                <w:szCs w:val="22"/>
              </w:rPr>
              <w:t>Глава муниципального образования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02</w:t>
            </w:r>
          </w:p>
        </w:tc>
        <w:tc>
          <w:tcPr>
            <w:tcW w:w="1464"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71 Б 00 71010</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1637,0</w:t>
            </w:r>
          </w:p>
        </w:tc>
      </w:tr>
      <w:tr>
        <w:trPr>
          <w:trHeight w:val="12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2"/>
                <w:szCs w:val="22"/>
              </w:rPr>
            </w:pPr>
            <w:r>
              <w:rPr>
                <w:rFonts w:eastAsia="Times New Roman"/>
                <w:i/>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170" w:type="dxa"/>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02</w:t>
            </w:r>
          </w:p>
        </w:tc>
        <w:tc>
          <w:tcPr>
            <w:tcW w:w="1464" w:type="dxa"/>
            <w:tcBorders>
              <w:lef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71 Б 00 71010</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1637,0</w:t>
            </w:r>
          </w:p>
        </w:tc>
      </w:tr>
      <w:tr>
        <w:trPr>
          <w:trHeight w:val="1275" w:hRule="atLeast"/>
        </w:trPr>
        <w:tc>
          <w:tcPr>
            <w:tcW w:w="3931"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0" w:type="dxa"/>
            <w:tcBorders>
              <w:top w:val="single" w:sz="4" w:space="0" w:color="000000"/>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01</w:t>
            </w:r>
          </w:p>
        </w:tc>
        <w:tc>
          <w:tcPr>
            <w:tcW w:w="1170"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04</w:t>
            </w:r>
          </w:p>
        </w:tc>
        <w:tc>
          <w:tcPr>
            <w:tcW w:w="1464"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 </w:t>
            </w:r>
          </w:p>
        </w:tc>
        <w:tc>
          <w:tcPr>
            <w:tcW w:w="1099"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10510,2</w:t>
            </w:r>
          </w:p>
        </w:tc>
      </w:tr>
      <w:tr>
        <w:trPr>
          <w:trHeight w:val="855" w:hRule="atLeast"/>
        </w:trPr>
        <w:tc>
          <w:tcPr>
            <w:tcW w:w="3931"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Функционирование исполнительно-распорядительного органа внутригородского муниципального образования (местной администрации)</w:t>
            </w:r>
          </w:p>
        </w:tc>
        <w:tc>
          <w:tcPr>
            <w:tcW w:w="830"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64"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73 0 00 00000</w:t>
            </w:r>
          </w:p>
        </w:tc>
        <w:tc>
          <w:tcPr>
            <w:tcW w:w="1099" w:type="dxa"/>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7951,8</w:t>
            </w:r>
          </w:p>
        </w:tc>
      </w:tr>
      <w:tr>
        <w:trPr>
          <w:trHeight w:val="85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6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73 Б 00 00000</w:t>
            </w:r>
          </w:p>
        </w:tc>
        <w:tc>
          <w:tcPr>
            <w:tcW w:w="1099"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7951,8</w:t>
            </w:r>
          </w:p>
        </w:tc>
      </w:tr>
      <w:tr>
        <w:trPr>
          <w:trHeight w:val="90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64"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73 Б 00 71010</w:t>
            </w:r>
          </w:p>
        </w:tc>
        <w:tc>
          <w:tcPr>
            <w:tcW w:w="1099"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7951,8</w:t>
            </w:r>
          </w:p>
        </w:tc>
      </w:tr>
      <w:tr>
        <w:trPr>
          <w:trHeight w:val="130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6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73 Б 00 71010</w:t>
            </w:r>
          </w:p>
        </w:tc>
        <w:tc>
          <w:tcPr>
            <w:tcW w:w="1099"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100</w:t>
            </w:r>
          </w:p>
        </w:tc>
        <w:tc>
          <w:tcPr>
            <w:tcW w:w="1143"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7161,8</w:t>
            </w:r>
          </w:p>
        </w:tc>
      </w:tr>
      <w:tr>
        <w:trPr>
          <w:trHeight w:val="78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6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73 Б 00 71010</w:t>
            </w:r>
          </w:p>
        </w:tc>
        <w:tc>
          <w:tcPr>
            <w:tcW w:w="1099"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770,0</w:t>
            </w:r>
          </w:p>
        </w:tc>
      </w:tr>
      <w:tr>
        <w:trPr>
          <w:trHeight w:val="3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Иные бюджетные ассигнования</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73 Б 00 71010</w:t>
            </w:r>
          </w:p>
        </w:tc>
        <w:tc>
          <w:tcPr>
            <w:tcW w:w="1099"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800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30"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6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33 0 0000000</w:t>
            </w:r>
          </w:p>
        </w:tc>
        <w:tc>
          <w:tcPr>
            <w:tcW w:w="1099" w:type="dxa"/>
            <w:tcBorders>
              <w:right w:val="single" w:sz="4" w:space="0" w:color="000000"/>
            </w:tcBorders>
            <w:shd w:color="auto" w:fill="auto" w:val="clear"/>
            <w:vAlign w:val="center"/>
          </w:tcPr>
          <w:p>
            <w:pPr>
              <w:pStyle w:val="Normal"/>
              <w:widowControl w:val="false"/>
              <w:rPr>
                <w:rFonts w:eastAsia="Times New Roman"/>
                <w:sz w:val="28"/>
                <w:szCs w:val="28"/>
              </w:rPr>
            </w:pPr>
            <w:r>
              <w:rPr>
                <w:rFonts w:eastAsia="Times New Roman"/>
                <w:sz w:val="28"/>
                <w:szCs w:val="28"/>
              </w:rPr>
              <w:t> </w:t>
            </w:r>
          </w:p>
        </w:tc>
        <w:tc>
          <w:tcPr>
            <w:tcW w:w="1143"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2558,4</w:t>
            </w:r>
          </w:p>
        </w:tc>
      </w:tr>
      <w:tr>
        <w:trPr>
          <w:trHeight w:val="2415" w:hRule="atLeast"/>
        </w:trPr>
        <w:tc>
          <w:tcPr>
            <w:tcW w:w="3931"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2"/>
                <w:szCs w:val="22"/>
              </w:rPr>
            </w:pPr>
            <w:r>
              <w:rPr>
                <w:rFonts w:eastAsia="Times New Roman"/>
                <w:b/>
                <w:bCs/>
                <w:i/>
                <w:iCs/>
                <w:color w:val="000000"/>
                <w:sz w:val="22"/>
                <w:szCs w:val="22"/>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top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33 1 0000000</w:t>
            </w:r>
          </w:p>
        </w:tc>
        <w:tc>
          <w:tcPr>
            <w:tcW w:w="1099" w:type="dxa"/>
            <w:tcBorders>
              <w:top w:val="single" w:sz="4" w:space="0" w:color="000000"/>
              <w:left w:val="single" w:sz="4" w:space="0" w:color="000000"/>
            </w:tcBorders>
            <w:shd w:color="auto" w:fill="auto" w:val="clear"/>
            <w:vAlign w:val="center"/>
          </w:tcPr>
          <w:p>
            <w:pPr>
              <w:pStyle w:val="Normal"/>
              <w:widowControl w:val="false"/>
              <w:rPr>
                <w:rFonts w:eastAsia="Times New Roman"/>
                <w:sz w:val="28"/>
                <w:szCs w:val="28"/>
              </w:rPr>
            </w:pPr>
            <w:r>
              <w:rPr>
                <w:rFonts w:eastAsia="Times New Roman"/>
                <w:sz w:val="28"/>
                <w:szCs w:val="28"/>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2558,4</w:t>
            </w:r>
          </w:p>
        </w:tc>
      </w:tr>
      <w:tr>
        <w:trPr>
          <w:trHeight w:val="235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2"/>
                <w:szCs w:val="22"/>
              </w:rPr>
            </w:pPr>
            <w:r>
              <w:rPr>
                <w:rFonts w:eastAsia="Times New Roman"/>
                <w:i/>
                <w:iCs/>
                <w:color w:val="000000"/>
                <w:sz w:val="22"/>
                <w:szCs w:val="22"/>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33 1 0071941</w:t>
            </w:r>
          </w:p>
        </w:tc>
        <w:tc>
          <w:tcPr>
            <w:tcW w:w="1099" w:type="dxa"/>
            <w:tcBorders>
              <w:left w:val="single" w:sz="4" w:space="0" w:color="000000"/>
            </w:tcBorders>
            <w:shd w:color="auto" w:fill="auto" w:val="clear"/>
            <w:vAlign w:val="center"/>
          </w:tcPr>
          <w:p>
            <w:pPr>
              <w:pStyle w:val="Normal"/>
              <w:widowControl w:val="false"/>
              <w:rPr>
                <w:rFonts w:eastAsia="Times New Roman"/>
                <w:sz w:val="28"/>
                <w:szCs w:val="28"/>
              </w:rPr>
            </w:pPr>
            <w:r>
              <w:rPr>
                <w:rFonts w:eastAsia="Times New Roman"/>
                <w:sz w:val="28"/>
                <w:szCs w:val="28"/>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2558,4</w:t>
            </w:r>
          </w:p>
        </w:tc>
      </w:tr>
      <w:tr>
        <w:trPr>
          <w:trHeight w:val="126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33 1 0071941</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2084,1</w:t>
            </w:r>
          </w:p>
        </w:tc>
      </w:tr>
      <w:tr>
        <w:trPr>
          <w:trHeight w:val="73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64"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33 1 0071941</w:t>
            </w:r>
          </w:p>
        </w:tc>
        <w:tc>
          <w:tcPr>
            <w:tcW w:w="1099"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474,3</w:t>
            </w:r>
          </w:p>
        </w:tc>
      </w:tr>
      <w:tr>
        <w:trPr>
          <w:trHeight w:val="375" w:hRule="atLeast"/>
        </w:trPr>
        <w:tc>
          <w:tcPr>
            <w:tcW w:w="3931"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Резервные фонды</w:t>
            </w:r>
          </w:p>
        </w:tc>
        <w:tc>
          <w:tcPr>
            <w:tcW w:w="830"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01</w:t>
            </w:r>
          </w:p>
        </w:tc>
        <w:tc>
          <w:tcPr>
            <w:tcW w:w="1170"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11</w:t>
            </w:r>
          </w:p>
        </w:tc>
        <w:tc>
          <w:tcPr>
            <w:tcW w:w="1464" w:type="dxa"/>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99"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5,0</w:t>
            </w:r>
          </w:p>
        </w:tc>
      </w:tr>
      <w:tr>
        <w:trPr>
          <w:trHeight w:val="529" w:hRule="atLeast"/>
        </w:trPr>
        <w:tc>
          <w:tcPr>
            <w:tcW w:w="3931" w:type="dxa"/>
            <w:tcBorders>
              <w:top w:val="single" w:sz="4" w:space="0" w:color="000000"/>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Резервный фонд, предусмотренный в бюджете внутригородского муниципального образования</w:t>
            </w:r>
          </w:p>
        </w:tc>
        <w:tc>
          <w:tcPr>
            <w:tcW w:w="830"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46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74 0 00 00000</w:t>
            </w:r>
          </w:p>
        </w:tc>
        <w:tc>
          <w:tcPr>
            <w:tcW w:w="1099" w:type="dxa"/>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Резервный фонд местной администрации</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46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74 Б 00 71010</w:t>
            </w:r>
          </w:p>
        </w:tc>
        <w:tc>
          <w:tcPr>
            <w:tcW w:w="1099"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5,0</w:t>
            </w:r>
          </w:p>
        </w:tc>
      </w:tr>
      <w:tr>
        <w:trPr>
          <w:trHeight w:val="60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Иные бюджетные ассигнования</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11</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74 Б 00 71010</w:t>
            </w:r>
          </w:p>
        </w:tc>
        <w:tc>
          <w:tcPr>
            <w:tcW w:w="1099"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800</w:t>
            </w:r>
          </w:p>
        </w:tc>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5,0</w:t>
            </w:r>
          </w:p>
        </w:tc>
      </w:tr>
      <w:tr>
        <w:trPr>
          <w:trHeight w:val="75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8"/>
                <w:szCs w:val="28"/>
              </w:rPr>
            </w:pPr>
            <w:r>
              <w:rPr>
                <w:rFonts w:eastAsia="Times New Roman"/>
                <w:b/>
                <w:bCs/>
                <w:color w:val="000000"/>
                <w:sz w:val="28"/>
                <w:szCs w:val="28"/>
              </w:rPr>
            </w:r>
          </w:p>
          <w:p>
            <w:pPr>
              <w:pStyle w:val="Normal"/>
              <w:widowControl w:val="false"/>
              <w:rPr>
                <w:rFonts w:eastAsia="Times New Roman"/>
                <w:b/>
                <w:b/>
                <w:bCs/>
                <w:color w:val="000000"/>
              </w:rPr>
            </w:pPr>
            <w:r>
              <w:rPr>
                <w:rFonts w:eastAsia="Times New Roman"/>
                <w:b/>
                <w:bCs/>
                <w:color w:val="000000"/>
              </w:rPr>
              <w:t>ДРУГИЕ ОБЩЕГОСУДАРСТВЕННЫЕ ВОПРОСЫ</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w:t>
            </w:r>
          </w:p>
        </w:tc>
        <w:tc>
          <w:tcPr>
            <w:tcW w:w="1464" w:type="dxa"/>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99"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143"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417,3</w:t>
            </w:r>
          </w:p>
        </w:tc>
      </w:tr>
      <w:tr>
        <w:trPr>
          <w:trHeight w:val="1260" w:hRule="atLeast"/>
        </w:trPr>
        <w:tc>
          <w:tcPr>
            <w:tcW w:w="3931"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top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w:t>
            </w:r>
          </w:p>
        </w:tc>
        <w:tc>
          <w:tcPr>
            <w:tcW w:w="1464"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sz w:val="20"/>
                <w:szCs w:val="20"/>
              </w:rPr>
            </w:pPr>
            <w:r>
              <w:rPr>
                <w:rFonts w:eastAsia="Times New Roman"/>
                <w:b/>
                <w:bCs/>
                <w:sz w:val="20"/>
                <w:szCs w:val="20"/>
              </w:rPr>
              <w:t>75 0 00 00000</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217,3</w:t>
            </w:r>
          </w:p>
        </w:tc>
      </w:tr>
      <w:tr>
        <w:trPr>
          <w:trHeight w:val="156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sz w:val="20"/>
                <w:szCs w:val="20"/>
              </w:rPr>
            </w:pPr>
            <w:r>
              <w:rPr>
                <w:rFonts w:eastAsia="Times New Roman"/>
                <w:sz w:val="20"/>
                <w:szCs w:val="20"/>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170" w:type="dxa"/>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64" w:type="dxa"/>
            <w:tcBorders>
              <w:left w:val="single" w:sz="4" w:space="0" w:color="000000"/>
            </w:tcBorders>
            <w:shd w:color="auto" w:fill="auto" w:val="clear"/>
            <w:vAlign w:val="center"/>
          </w:tcPr>
          <w:p>
            <w:pPr>
              <w:pStyle w:val="Normal"/>
              <w:widowControl w:val="false"/>
              <w:jc w:val="center"/>
              <w:rPr>
                <w:rFonts w:eastAsia="Times New Roman"/>
                <w:b/>
                <w:b/>
                <w:bCs/>
                <w:sz w:val="20"/>
                <w:szCs w:val="20"/>
              </w:rPr>
            </w:pPr>
            <w:r>
              <w:rPr>
                <w:rFonts w:eastAsia="Times New Roman"/>
                <w:b/>
                <w:bCs/>
                <w:sz w:val="20"/>
                <w:szCs w:val="20"/>
              </w:rPr>
              <w:t>75 Б 00 00000</w:t>
            </w:r>
          </w:p>
        </w:tc>
        <w:tc>
          <w:tcPr>
            <w:tcW w:w="1099"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217,3</w:t>
            </w:r>
          </w:p>
        </w:tc>
      </w:tr>
      <w:tr>
        <w:trPr>
          <w:trHeight w:val="15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sz w:val="20"/>
                <w:szCs w:val="20"/>
              </w:rPr>
            </w:pPr>
            <w:r>
              <w:rPr>
                <w:rFonts w:eastAsia="Times New Roman"/>
                <w:sz w:val="20"/>
                <w:szCs w:val="20"/>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170" w:type="dxa"/>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75 Б 00 74941</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217,3</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170" w:type="dxa"/>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75 Б 00 74941</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217,3</w:t>
            </w:r>
          </w:p>
        </w:tc>
      </w:tr>
      <w:tr>
        <w:trPr>
          <w:trHeight w:val="1530" w:hRule="atLeast"/>
        </w:trPr>
        <w:tc>
          <w:tcPr>
            <w:tcW w:w="3931"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170"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w:t>
            </w:r>
          </w:p>
        </w:tc>
        <w:tc>
          <w:tcPr>
            <w:tcW w:w="146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34 0 00 00000</w:t>
            </w:r>
          </w:p>
        </w:tc>
        <w:tc>
          <w:tcPr>
            <w:tcW w:w="1099"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 </w:t>
            </w:r>
          </w:p>
        </w:tc>
        <w:tc>
          <w:tcPr>
            <w:tcW w:w="1143"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200,0</w:t>
            </w:r>
          </w:p>
        </w:tc>
      </w:tr>
      <w:tr>
        <w:trPr>
          <w:trHeight w:val="1170" w:hRule="atLeast"/>
        </w:trPr>
        <w:tc>
          <w:tcPr>
            <w:tcW w:w="3931"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170"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6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34 1 00 00000</w:t>
            </w:r>
          </w:p>
        </w:tc>
        <w:tc>
          <w:tcPr>
            <w:tcW w:w="1099"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143"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200,0</w:t>
            </w:r>
          </w:p>
        </w:tc>
      </w:tr>
      <w:tr>
        <w:trPr>
          <w:trHeight w:val="12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Реализация мероприятий, направленных на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170"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6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34 1 00 72010</w:t>
            </w:r>
          </w:p>
        </w:tc>
        <w:tc>
          <w:tcPr>
            <w:tcW w:w="1099"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143" w:type="dxa"/>
            <w:tcBorders>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200,0</w:t>
            </w:r>
          </w:p>
        </w:tc>
      </w:tr>
      <w:tr>
        <w:trPr>
          <w:trHeight w:val="96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34 1 00 72010</w:t>
            </w:r>
          </w:p>
        </w:tc>
        <w:tc>
          <w:tcPr>
            <w:tcW w:w="1099"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200,0</w:t>
            </w:r>
          </w:p>
        </w:tc>
      </w:tr>
      <w:tr>
        <w:trPr>
          <w:trHeight w:val="63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НАЦИОНАЛЬНАЯ БЕЗОПАСНОСТЬ И ПРАВООХРАНИТЕЛЬНАЯ ДЕЯТЕЛЬНОСТЬ</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03</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00</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134,9</w:t>
            </w:r>
          </w:p>
        </w:tc>
      </w:tr>
      <w:tr>
        <w:trPr>
          <w:trHeight w:val="570" w:hRule="atLeast"/>
        </w:trPr>
        <w:tc>
          <w:tcPr>
            <w:tcW w:w="3931"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830"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03</w:t>
            </w:r>
          </w:p>
        </w:tc>
        <w:tc>
          <w:tcPr>
            <w:tcW w:w="1170"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14</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 </w:t>
            </w:r>
          </w:p>
        </w:tc>
        <w:tc>
          <w:tcPr>
            <w:tcW w:w="1143" w:type="dxa"/>
            <w:tcBorders>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134,9</w:t>
            </w:r>
          </w:p>
        </w:tc>
      </w:tr>
      <w:tr>
        <w:trPr>
          <w:trHeight w:val="1140" w:hRule="atLeast"/>
        </w:trPr>
        <w:tc>
          <w:tcPr>
            <w:tcW w:w="3931" w:type="dxa"/>
            <w:tcBorders>
              <w:top w:val="single" w:sz="4" w:space="0" w:color="000000"/>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830"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170" w:type="dxa"/>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14</w:t>
            </w:r>
          </w:p>
        </w:tc>
        <w:tc>
          <w:tcPr>
            <w:tcW w:w="1464"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32 0 00 00000</w:t>
            </w:r>
          </w:p>
        </w:tc>
        <w:tc>
          <w:tcPr>
            <w:tcW w:w="1099"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sz w:val="20"/>
                <w:szCs w:val="20"/>
              </w:rPr>
            </w:pPr>
            <w:r>
              <w:rPr>
                <w:rFonts w:eastAsia="Times New Roman"/>
                <w:b/>
                <w:bCs/>
                <w:sz w:val="20"/>
                <w:szCs w:val="20"/>
              </w:rPr>
              <w:t>Обеспечение антитеррористической и общественной безопасности</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03</w:t>
            </w:r>
          </w:p>
        </w:tc>
        <w:tc>
          <w:tcPr>
            <w:tcW w:w="1170" w:type="dxa"/>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14</w:t>
            </w:r>
          </w:p>
        </w:tc>
        <w:tc>
          <w:tcPr>
            <w:tcW w:w="1464" w:type="dxa"/>
            <w:tcBorders>
              <w:left w:val="single" w:sz="4" w:space="0" w:color="000000"/>
            </w:tcBorders>
            <w:shd w:color="auto" w:fill="auto" w:val="clear"/>
            <w:vAlign w:val="center"/>
          </w:tcPr>
          <w:p>
            <w:pPr>
              <w:pStyle w:val="Normal"/>
              <w:widowControl w:val="false"/>
              <w:jc w:val="center"/>
              <w:rPr>
                <w:rFonts w:eastAsia="Times New Roman"/>
                <w:b/>
                <w:b/>
                <w:bCs/>
                <w:sz w:val="20"/>
                <w:szCs w:val="20"/>
              </w:rPr>
            </w:pPr>
            <w:r>
              <w:rPr>
                <w:rFonts w:eastAsia="Times New Roman"/>
                <w:b/>
                <w:bCs/>
                <w:sz w:val="20"/>
                <w:szCs w:val="20"/>
              </w:rPr>
              <w:t>32 1 00 00000</w:t>
            </w:r>
          </w:p>
        </w:tc>
        <w:tc>
          <w:tcPr>
            <w:tcW w:w="1099" w:type="dxa"/>
            <w:tcBorders>
              <w:left w:val="single" w:sz="4" w:space="0" w:color="000000"/>
            </w:tcBorders>
            <w:shd w:color="auto" w:fill="auto" w:val="clear"/>
            <w:vAlign w:val="center"/>
          </w:tcPr>
          <w:p>
            <w:pPr>
              <w:pStyle w:val="Normal"/>
              <w:widowControl w:val="false"/>
              <w:jc w:val="center"/>
              <w:rPr>
                <w:rFonts w:eastAsia="Times New Roman"/>
                <w:sz w:val="22"/>
                <w:szCs w:val="22"/>
              </w:rPr>
            </w:pPr>
            <w:r>
              <w:rPr>
                <w:rFonts w:eastAsia="Times New Roman"/>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134,9</w:t>
            </w:r>
          </w:p>
        </w:tc>
      </w:tr>
      <w:tr>
        <w:trPr>
          <w:trHeight w:val="57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Обеспечение антитеррористической и общественной безопасности в муниципальном образовании</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170"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14</w:t>
            </w:r>
          </w:p>
        </w:tc>
        <w:tc>
          <w:tcPr>
            <w:tcW w:w="1464" w:type="dxa"/>
            <w:tcBorders>
              <w:lef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32 1 00 72000</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134,9</w:t>
            </w:r>
          </w:p>
        </w:tc>
      </w:tr>
      <w:tr>
        <w:trPr>
          <w:trHeight w:val="90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170"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14</w:t>
            </w:r>
          </w:p>
        </w:tc>
        <w:tc>
          <w:tcPr>
            <w:tcW w:w="1464"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32 1 00 72010</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134,9</w:t>
            </w:r>
          </w:p>
        </w:tc>
      </w:tr>
      <w:tr>
        <w:trPr>
          <w:trHeight w:val="63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03</w:t>
            </w:r>
          </w:p>
        </w:tc>
        <w:tc>
          <w:tcPr>
            <w:tcW w:w="1170"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14</w:t>
            </w:r>
          </w:p>
        </w:tc>
        <w:tc>
          <w:tcPr>
            <w:tcW w:w="146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32 1 00 72010</w:t>
            </w:r>
          </w:p>
        </w:tc>
        <w:tc>
          <w:tcPr>
            <w:tcW w:w="1099"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134,9</w:t>
            </w:r>
          </w:p>
        </w:tc>
      </w:tr>
      <w:tr>
        <w:trPr>
          <w:trHeight w:val="3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ЖИЛИЩНО-КОММУНАЛЬНОЕ ХОЗЯЙСТВО</w:t>
            </w:r>
          </w:p>
        </w:tc>
        <w:tc>
          <w:tcPr>
            <w:tcW w:w="830" w:type="dxa"/>
            <w:tcBorders>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00</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38395,6</w:t>
            </w:r>
          </w:p>
        </w:tc>
      </w:tr>
      <w:tr>
        <w:trPr>
          <w:trHeight w:val="3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БЛАГОУСТРОЙСТВО</w:t>
            </w:r>
          </w:p>
        </w:tc>
        <w:tc>
          <w:tcPr>
            <w:tcW w:w="830" w:type="dxa"/>
            <w:tcBorders>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38395,6</w:t>
            </w:r>
          </w:p>
        </w:tc>
      </w:tr>
      <w:tr>
        <w:trPr>
          <w:trHeight w:val="94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83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464"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3300000000</w:t>
            </w:r>
          </w:p>
        </w:tc>
        <w:tc>
          <w:tcPr>
            <w:tcW w:w="1099" w:type="dxa"/>
            <w:tcBorders>
              <w:bottom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rPr>
            </w:pPr>
            <w:r>
              <w:rPr>
                <w:rFonts w:eastAsia="Times New Roman"/>
                <w:b/>
                <w:bCs/>
                <w:i/>
                <w:iCs/>
                <w:color w:val="000000"/>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38395,6</w:t>
            </w:r>
          </w:p>
        </w:tc>
      </w:tr>
      <w:tr>
        <w:trPr>
          <w:trHeight w:val="1260" w:hRule="atLeast"/>
        </w:trPr>
        <w:tc>
          <w:tcPr>
            <w:tcW w:w="3931"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Расходы на реализацию мероприятий по переданным</w:t>
              <w:br/>
              <w:t>отдельным государственным полномочиям в сфере</w:t>
              <w:br/>
              <w:t>благоустройства во внутригородском муниципальном</w:t>
              <w:br/>
              <w:t xml:space="preserve">образовании </w:t>
            </w:r>
          </w:p>
        </w:tc>
        <w:tc>
          <w:tcPr>
            <w:tcW w:w="83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464"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3300071941</w:t>
            </w:r>
          </w:p>
        </w:tc>
        <w:tc>
          <w:tcPr>
            <w:tcW w:w="1099" w:type="dxa"/>
            <w:tcBorders>
              <w:bottom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rPr>
            </w:pPr>
            <w:r>
              <w:rPr>
                <w:rFonts w:eastAsia="Times New Roman"/>
                <w:b/>
                <w:bCs/>
                <w:i/>
                <w:iCs/>
                <w:color w:val="000000"/>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25453,5</w:t>
            </w:r>
          </w:p>
        </w:tc>
      </w:tr>
      <w:tr>
        <w:trPr>
          <w:trHeight w:val="1260" w:hRule="atLeast"/>
        </w:trPr>
        <w:tc>
          <w:tcPr>
            <w:tcW w:w="3931"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Расходы, направленные на реализацию мероприятий во</w:t>
              <w:br/>
              <w:t>внутригородском муниципальном образовании по</w:t>
              <w:br/>
              <w:t>переданным отдельным государственным полномочиям в</w:t>
              <w:br/>
              <w:t xml:space="preserve">сфере благоустройства </w:t>
            </w:r>
          </w:p>
        </w:tc>
        <w:tc>
          <w:tcPr>
            <w:tcW w:w="830"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05</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464"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330007002F</w:t>
            </w:r>
          </w:p>
        </w:tc>
        <w:tc>
          <w:tcPr>
            <w:tcW w:w="1099" w:type="dxa"/>
            <w:tcBorders>
              <w:bottom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rPr>
            </w:pPr>
            <w:r>
              <w:rPr>
                <w:rFonts w:eastAsia="Times New Roman"/>
                <w:b/>
                <w:bCs/>
                <w:i/>
                <w:iCs/>
                <w:color w:val="000000"/>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12942,1</w:t>
            </w:r>
          </w:p>
        </w:tc>
      </w:tr>
      <w:tr>
        <w:trPr>
          <w:trHeight w:val="630"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санитарную очистку территории внутригородского муниципального образования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33 0 02 00000 </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2644,8</w:t>
            </w:r>
          </w:p>
        </w:tc>
      </w:tr>
      <w:tr>
        <w:trPr>
          <w:trHeight w:val="1260"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33 0 02 71941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2644,8</w:t>
            </w:r>
          </w:p>
        </w:tc>
      </w:tr>
      <w:tr>
        <w:trPr>
          <w:trHeight w:val="69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33 0 02 71941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2644,8</w:t>
            </w:r>
          </w:p>
        </w:tc>
      </w:tr>
      <w:tr>
        <w:trPr>
          <w:trHeight w:val="1170"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33 0 03 00000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360,3</w:t>
            </w:r>
          </w:p>
        </w:tc>
      </w:tr>
      <w:tr>
        <w:trPr>
          <w:trHeight w:val="1575"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33 0 03 71941 </w:t>
            </w:r>
          </w:p>
        </w:tc>
        <w:tc>
          <w:tcPr>
            <w:tcW w:w="1099" w:type="dxa"/>
            <w:tcBorders>
              <w:left w:val="single" w:sz="4" w:space="0" w:color="000000"/>
            </w:tcBorders>
            <w:shd w:color="auto" w:fill="auto" w:val="clear"/>
            <w:vAlign w:val="center"/>
          </w:tcPr>
          <w:p>
            <w:pPr>
              <w:pStyle w:val="Normal"/>
              <w:widowControl w:val="false"/>
              <w:rPr>
                <w:rFonts w:eastAsia="Times New Roman"/>
              </w:rPr>
            </w:pPr>
            <w:r>
              <w:rPr>
                <w:rFonts w:eastAsia="Times New Roman"/>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360,3</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33 0 03 71941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360,3</w:t>
            </w:r>
          </w:p>
        </w:tc>
      </w:tr>
      <w:tr>
        <w:trPr>
          <w:trHeight w:val="945"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33 0 04 00000</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3862,2</w:t>
            </w:r>
          </w:p>
        </w:tc>
      </w:tr>
      <w:tr>
        <w:trPr>
          <w:trHeight w:val="1575"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33 0 04 71941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3862,2</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33 0 04 71941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3862,2</w:t>
            </w:r>
          </w:p>
        </w:tc>
      </w:tr>
      <w:tr>
        <w:trPr>
          <w:trHeight w:val="1260"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33 0 05 00000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7658,9</w:t>
            </w:r>
          </w:p>
        </w:tc>
      </w:tr>
      <w:tr>
        <w:trPr>
          <w:trHeight w:val="1890"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33 0 05 71941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7658,9</w:t>
            </w:r>
          </w:p>
        </w:tc>
      </w:tr>
      <w:tr>
        <w:trPr>
          <w:trHeight w:val="66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33 0 05 71941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7658,9</w:t>
            </w:r>
          </w:p>
        </w:tc>
      </w:tr>
      <w:tr>
        <w:trPr>
          <w:trHeight w:val="1260"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33 0 06 00000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897,9</w:t>
            </w:r>
          </w:p>
        </w:tc>
      </w:tr>
      <w:tr>
        <w:trPr>
          <w:trHeight w:val="1890"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33 0 06 71941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897,9</w:t>
            </w:r>
          </w:p>
        </w:tc>
      </w:tr>
      <w:tr>
        <w:trPr>
          <w:trHeight w:val="66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33 0 06 71941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897,9</w:t>
            </w:r>
          </w:p>
        </w:tc>
      </w:tr>
      <w:tr>
        <w:trPr>
          <w:trHeight w:val="945"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обустройство и ремонт тротуаров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33 0 07 00000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165,4</w:t>
            </w:r>
          </w:p>
        </w:tc>
      </w:tr>
      <w:tr>
        <w:trPr>
          <w:trHeight w:val="1575"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обустройству и ремонт тротуаров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33 0 07 71941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165,4</w:t>
            </w:r>
          </w:p>
        </w:tc>
      </w:tr>
      <w:tr>
        <w:trPr>
          <w:trHeight w:val="72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33 0 07 71941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165,4</w:t>
            </w:r>
          </w:p>
        </w:tc>
      </w:tr>
      <w:tr>
        <w:trPr>
          <w:trHeight w:val="945"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33 0 08 00000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1278,7</w:t>
            </w:r>
          </w:p>
        </w:tc>
      </w:tr>
      <w:tr>
        <w:trPr>
          <w:trHeight w:val="1575"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33 0 08 71941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1278,7</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33 0 08 71941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1278,7</w:t>
            </w:r>
          </w:p>
        </w:tc>
      </w:tr>
      <w:tr>
        <w:trPr>
          <w:trHeight w:val="945"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33 0 09 00000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20315,1</w:t>
            </w:r>
          </w:p>
        </w:tc>
      </w:tr>
      <w:tr>
        <w:trPr>
          <w:trHeight w:val="1575"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33 0 09 71941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7373,0</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33 0 09 71941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7373,0</w:t>
            </w:r>
          </w:p>
        </w:tc>
      </w:tr>
      <w:tr>
        <w:trPr>
          <w:trHeight w:val="1260"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 xml:space="preserve">Расходы, направленные на реализацию мероприятий во внутригородском муниципальном образовании по ремонту и содержанию внутриквартальных дорог на территории внутригородского муниципального образования </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12942,1</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0 09 7002F</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12942,1</w:t>
            </w:r>
          </w:p>
        </w:tc>
      </w:tr>
      <w:tr>
        <w:trPr>
          <w:trHeight w:val="945"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2"/>
                <w:szCs w:val="22"/>
              </w:rPr>
            </w:pPr>
            <w:r>
              <w:rPr>
                <w:rFonts w:eastAsia="Times New Roman"/>
                <w:color w:val="000000"/>
                <w:sz w:val="22"/>
                <w:szCs w:val="22"/>
              </w:rPr>
              <w:t>Мероприятия, направленные на содержание и благоустройство кладбищ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33 0 11 00000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927,2</w:t>
            </w:r>
          </w:p>
        </w:tc>
      </w:tr>
      <w:tr>
        <w:trPr>
          <w:trHeight w:val="1425"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33 0 11 71941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927,2</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33 0 11 71941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927,2</w:t>
            </w:r>
          </w:p>
        </w:tc>
      </w:tr>
      <w:tr>
        <w:trPr>
          <w:trHeight w:val="945"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направленные на реализацию мероприятий во</w:t>
              <w:br/>
              <w:t>внутригородском муниципальном образовании по</w:t>
              <w:br/>
              <w:t>содержанию и благоустройству кладбищ</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0 11 7002F</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0,0</w:t>
            </w:r>
          </w:p>
        </w:tc>
      </w:tr>
      <w:tr>
        <w:trPr>
          <w:trHeight w:val="63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0 11 7002F</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0,0</w:t>
            </w:r>
          </w:p>
        </w:tc>
      </w:tr>
      <w:tr>
        <w:trPr>
          <w:trHeight w:val="1080" w:hRule="atLeast"/>
        </w:trPr>
        <w:tc>
          <w:tcPr>
            <w:tcW w:w="3931"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содержание и благоустройство пляжей на территории внутригородского муниципального образования</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33 0 12 00000 </w:t>
            </w:r>
          </w:p>
        </w:tc>
        <w:tc>
          <w:tcPr>
            <w:tcW w:w="1099"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285,1</w:t>
            </w:r>
          </w:p>
        </w:tc>
      </w:tr>
      <w:tr>
        <w:trPr>
          <w:trHeight w:val="1470" w:hRule="atLeast"/>
        </w:trPr>
        <w:tc>
          <w:tcPr>
            <w:tcW w:w="3931"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830"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170"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64" w:type="dxa"/>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33 0 12 71941 </w:t>
            </w:r>
          </w:p>
        </w:tc>
        <w:tc>
          <w:tcPr>
            <w:tcW w:w="1099"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285,1</w:t>
            </w:r>
          </w:p>
        </w:tc>
      </w:tr>
      <w:tr>
        <w:trPr>
          <w:trHeight w:val="63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170"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64"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33 0 12 71941 </w:t>
            </w:r>
          </w:p>
        </w:tc>
        <w:tc>
          <w:tcPr>
            <w:tcW w:w="1099"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285,1</w:t>
            </w:r>
          </w:p>
        </w:tc>
      </w:tr>
      <w:tr>
        <w:trPr>
          <w:trHeight w:val="3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КУЛЬТУРА, КИНЕМАТОГРАФИЯ</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08</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00</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143"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1125,0</w:t>
            </w:r>
          </w:p>
        </w:tc>
      </w:tr>
      <w:tr>
        <w:trPr>
          <w:trHeight w:val="375"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КУЛЬТУРА</w:t>
            </w:r>
          </w:p>
        </w:tc>
        <w:tc>
          <w:tcPr>
            <w:tcW w:w="830"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08</w:t>
            </w:r>
          </w:p>
        </w:tc>
        <w:tc>
          <w:tcPr>
            <w:tcW w:w="1170"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01</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 </w:t>
            </w:r>
          </w:p>
        </w:tc>
        <w:tc>
          <w:tcPr>
            <w:tcW w:w="1143"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1125,0</w:t>
            </w:r>
          </w:p>
        </w:tc>
      </w:tr>
      <w:tr>
        <w:trPr>
          <w:trHeight w:val="915" w:hRule="atLeast"/>
        </w:trPr>
        <w:tc>
          <w:tcPr>
            <w:tcW w:w="3931"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830"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08</w:t>
            </w:r>
          </w:p>
        </w:tc>
        <w:tc>
          <w:tcPr>
            <w:tcW w:w="1170"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64"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11 0 00 00000</w:t>
            </w:r>
          </w:p>
        </w:tc>
        <w:tc>
          <w:tcPr>
            <w:tcW w:w="1099" w:type="dxa"/>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1125,0</w:t>
            </w:r>
          </w:p>
        </w:tc>
      </w:tr>
      <w:tr>
        <w:trPr>
          <w:trHeight w:val="375" w:hRule="atLeast"/>
        </w:trPr>
        <w:tc>
          <w:tcPr>
            <w:tcW w:w="3931"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Подпрограмма "Праздники"</w:t>
            </w:r>
          </w:p>
        </w:tc>
        <w:tc>
          <w:tcPr>
            <w:tcW w:w="830"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08</w:t>
            </w:r>
          </w:p>
        </w:tc>
        <w:tc>
          <w:tcPr>
            <w:tcW w:w="1170"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01</w:t>
            </w:r>
          </w:p>
        </w:tc>
        <w:tc>
          <w:tcPr>
            <w:tcW w:w="146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sz w:val="20"/>
                <w:szCs w:val="20"/>
              </w:rPr>
            </w:pPr>
            <w:r>
              <w:rPr>
                <w:rFonts w:eastAsia="Times New Roman"/>
                <w:b/>
                <w:bCs/>
                <w:sz w:val="20"/>
                <w:szCs w:val="20"/>
              </w:rPr>
              <w:t>11 1 00 00000</w:t>
            </w:r>
          </w:p>
        </w:tc>
        <w:tc>
          <w:tcPr>
            <w:tcW w:w="1099" w:type="dxa"/>
            <w:tcBorders>
              <w:top w:val="single" w:sz="4" w:space="0" w:color="000000"/>
            </w:tcBorders>
            <w:shd w:color="auto" w:fill="auto" w:val="clear"/>
            <w:vAlign w:val="center"/>
          </w:tcPr>
          <w:p>
            <w:pPr>
              <w:pStyle w:val="Normal"/>
              <w:widowControl w:val="false"/>
              <w:jc w:val="center"/>
              <w:rPr>
                <w:rFonts w:eastAsia="Times New Roman"/>
                <w:sz w:val="22"/>
                <w:szCs w:val="22"/>
              </w:rPr>
            </w:pPr>
            <w:r>
              <w:rPr>
                <w:rFonts w:eastAsia="Times New Roman"/>
                <w:sz w:val="22"/>
                <w:szCs w:val="22"/>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869,0</w:t>
            </w:r>
          </w:p>
        </w:tc>
      </w:tr>
      <w:tr>
        <w:trPr>
          <w:trHeight w:val="57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Организация местных праздничных и иных зрелищных мероприятий</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08</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01</w:t>
            </w:r>
          </w:p>
        </w:tc>
        <w:tc>
          <w:tcPr>
            <w:tcW w:w="1464" w:type="dxa"/>
            <w:tcBorders>
              <w:right w:val="single" w:sz="4" w:space="0" w:color="000000"/>
            </w:tcBorders>
            <w:shd w:color="auto" w:fill="auto" w:val="clear"/>
            <w:vAlign w:val="center"/>
          </w:tcPr>
          <w:p>
            <w:pPr>
              <w:pStyle w:val="Normal"/>
              <w:widowControl w:val="false"/>
              <w:jc w:val="center"/>
              <w:rPr>
                <w:rFonts w:eastAsia="Times New Roman"/>
                <w:b/>
                <w:b/>
                <w:bCs/>
                <w:sz w:val="20"/>
                <w:szCs w:val="20"/>
              </w:rPr>
            </w:pPr>
            <w:r>
              <w:rPr>
                <w:rFonts w:eastAsia="Times New Roman"/>
                <w:b/>
                <w:bCs/>
                <w:sz w:val="20"/>
                <w:szCs w:val="20"/>
              </w:rPr>
              <w:t>11 1 00 72000</w:t>
            </w:r>
          </w:p>
        </w:tc>
        <w:tc>
          <w:tcPr>
            <w:tcW w:w="1099" w:type="dxa"/>
            <w:tcBorders/>
            <w:shd w:color="auto" w:fill="auto" w:val="clear"/>
            <w:vAlign w:val="center"/>
          </w:tcPr>
          <w:p>
            <w:pPr>
              <w:pStyle w:val="Normal"/>
              <w:widowControl w:val="false"/>
              <w:jc w:val="center"/>
              <w:rPr>
                <w:rFonts w:eastAsia="Times New Roman"/>
                <w:sz w:val="22"/>
                <w:szCs w:val="22"/>
              </w:rPr>
            </w:pPr>
            <w:r>
              <w:rPr>
                <w:rFonts w:eastAsia="Times New Roman"/>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869,0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sz w:val="22"/>
                <w:szCs w:val="22"/>
              </w:rPr>
            </w:pPr>
            <w:r>
              <w:rPr>
                <w:rFonts w:eastAsia="Times New Roman"/>
                <w:b/>
                <w:bCs/>
                <w:i/>
                <w:iCs/>
                <w:sz w:val="22"/>
                <w:szCs w:val="22"/>
              </w:rPr>
              <w:t>Местные праздничные и иные зрелищные мероприятия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sz w:val="22"/>
                <w:szCs w:val="22"/>
              </w:rPr>
            </w:pPr>
            <w:r>
              <w:rPr>
                <w:rFonts w:eastAsia="Times New Roman"/>
                <w:b/>
                <w:bCs/>
                <w:i/>
                <w:iCs/>
                <w:sz w:val="22"/>
                <w:szCs w:val="22"/>
              </w:rPr>
              <w:t>08</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i/>
                <w:i/>
                <w:iCs/>
                <w:sz w:val="22"/>
                <w:szCs w:val="22"/>
              </w:rPr>
            </w:pPr>
            <w:r>
              <w:rPr>
                <w:rFonts w:eastAsia="Times New Roman"/>
                <w:b/>
                <w:bCs/>
                <w:i/>
                <w:iCs/>
                <w:sz w:val="22"/>
                <w:szCs w:val="22"/>
              </w:rPr>
              <w:t>01</w:t>
            </w:r>
          </w:p>
        </w:tc>
        <w:tc>
          <w:tcPr>
            <w:tcW w:w="1464" w:type="dxa"/>
            <w:tcBorders>
              <w:right w:val="single" w:sz="4" w:space="0" w:color="000000"/>
            </w:tcBorders>
            <w:shd w:color="auto" w:fill="auto" w:val="clear"/>
            <w:vAlign w:val="center"/>
          </w:tcPr>
          <w:p>
            <w:pPr>
              <w:pStyle w:val="Normal"/>
              <w:widowControl w:val="false"/>
              <w:jc w:val="center"/>
              <w:rPr>
                <w:rFonts w:eastAsia="Times New Roman"/>
                <w:b/>
                <w:b/>
                <w:bCs/>
                <w:i/>
                <w:i/>
                <w:iCs/>
                <w:sz w:val="20"/>
                <w:szCs w:val="20"/>
              </w:rPr>
            </w:pPr>
            <w:r>
              <w:rPr>
                <w:rFonts w:eastAsia="Times New Roman"/>
                <w:b/>
                <w:bCs/>
                <w:i/>
                <w:iCs/>
                <w:sz w:val="20"/>
                <w:szCs w:val="20"/>
              </w:rPr>
              <w:t>11 1 00 72010</w:t>
            </w:r>
          </w:p>
        </w:tc>
        <w:tc>
          <w:tcPr>
            <w:tcW w:w="1099" w:type="dxa"/>
            <w:tcBorders/>
            <w:shd w:color="auto" w:fill="auto" w:val="clear"/>
            <w:vAlign w:val="center"/>
          </w:tcPr>
          <w:p>
            <w:pPr>
              <w:pStyle w:val="Normal"/>
              <w:widowControl w:val="false"/>
              <w:jc w:val="center"/>
              <w:rPr>
                <w:rFonts w:eastAsia="Times New Roman"/>
                <w:sz w:val="22"/>
                <w:szCs w:val="22"/>
              </w:rPr>
            </w:pPr>
            <w:r>
              <w:rPr>
                <w:rFonts w:eastAsia="Times New Roman"/>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sz w:val="22"/>
                <w:szCs w:val="22"/>
              </w:rPr>
            </w:pPr>
            <w:r>
              <w:rPr>
                <w:rFonts w:eastAsia="Times New Roman"/>
                <w:b/>
                <w:bCs/>
                <w:i/>
                <w:iCs/>
                <w:sz w:val="22"/>
                <w:szCs w:val="22"/>
              </w:rPr>
              <w:t>869,0</w:t>
            </w:r>
          </w:p>
        </w:tc>
      </w:tr>
      <w:tr>
        <w:trPr>
          <w:trHeight w:val="63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rPr>
            </w:pPr>
            <w:r>
              <w:rPr>
                <w:rFonts w:eastAsia="Times New Roman"/>
                <w:i/>
                <w:iCs/>
                <w:color w:val="00000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sz w:val="22"/>
                <w:szCs w:val="22"/>
              </w:rPr>
            </w:pPr>
            <w:r>
              <w:rPr>
                <w:rFonts w:eastAsia="Times New Roman"/>
                <w:i/>
                <w:iCs/>
                <w:sz w:val="22"/>
                <w:szCs w:val="22"/>
              </w:rPr>
              <w:t>08</w:t>
            </w:r>
          </w:p>
        </w:tc>
        <w:tc>
          <w:tcPr>
            <w:tcW w:w="1170"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sz w:val="22"/>
                <w:szCs w:val="22"/>
              </w:rPr>
            </w:pPr>
            <w:r>
              <w:rPr>
                <w:rFonts w:eastAsia="Times New Roman"/>
                <w:i/>
                <w:iCs/>
                <w:sz w:val="22"/>
                <w:szCs w:val="22"/>
              </w:rPr>
              <w:t>01</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sz w:val="20"/>
                <w:szCs w:val="20"/>
              </w:rPr>
            </w:pPr>
            <w:r>
              <w:rPr>
                <w:rFonts w:eastAsia="Times New Roman"/>
                <w:i/>
                <w:iCs/>
                <w:sz w:val="20"/>
                <w:szCs w:val="20"/>
              </w:rPr>
              <w:t>11 1 00 72010</w:t>
            </w:r>
          </w:p>
        </w:tc>
        <w:tc>
          <w:tcPr>
            <w:tcW w:w="1099" w:type="dxa"/>
            <w:tcBorders>
              <w:bottom w:val="single" w:sz="4" w:space="0" w:color="000000"/>
            </w:tcBorders>
            <w:shd w:color="auto" w:fill="auto" w:val="clear"/>
            <w:vAlign w:val="center"/>
          </w:tcPr>
          <w:p>
            <w:pPr>
              <w:pStyle w:val="Normal"/>
              <w:widowControl w:val="false"/>
              <w:jc w:val="center"/>
              <w:rPr>
                <w:rFonts w:eastAsia="Times New Roman"/>
                <w:i/>
                <w:i/>
                <w:iCs/>
                <w:sz w:val="22"/>
                <w:szCs w:val="22"/>
              </w:rPr>
            </w:pPr>
            <w:r>
              <w:rPr>
                <w:rFonts w:eastAsia="Times New Roman"/>
                <w:i/>
                <w:iCs/>
                <w:sz w:val="22"/>
                <w:szCs w:val="22"/>
              </w:rPr>
              <w:t>200</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sz w:val="22"/>
                <w:szCs w:val="22"/>
              </w:rPr>
            </w:pPr>
            <w:r>
              <w:rPr>
                <w:rFonts w:eastAsia="Times New Roman"/>
                <w:i/>
                <w:iCs/>
                <w:sz w:val="22"/>
                <w:szCs w:val="22"/>
              </w:rPr>
              <w:t>869,0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sz w:val="20"/>
                <w:szCs w:val="20"/>
              </w:rPr>
            </w:pPr>
            <w:r>
              <w:rPr>
                <w:rFonts w:eastAsia="Times New Roman"/>
                <w:b/>
                <w:bCs/>
                <w:sz w:val="20"/>
                <w:szCs w:val="20"/>
              </w:rPr>
              <w:t>Подпрограмма "Военно-патриотическое воспитание"</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08</w:t>
            </w:r>
          </w:p>
        </w:tc>
        <w:tc>
          <w:tcPr>
            <w:tcW w:w="1170" w:type="dxa"/>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01</w:t>
            </w:r>
          </w:p>
        </w:tc>
        <w:tc>
          <w:tcPr>
            <w:tcW w:w="146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sz w:val="20"/>
                <w:szCs w:val="20"/>
              </w:rPr>
            </w:pPr>
            <w:r>
              <w:rPr>
                <w:rFonts w:eastAsia="Times New Roman"/>
                <w:b/>
                <w:bCs/>
                <w:sz w:val="20"/>
                <w:szCs w:val="20"/>
              </w:rPr>
              <w:t>11 2 00 00000</w:t>
            </w:r>
          </w:p>
        </w:tc>
        <w:tc>
          <w:tcPr>
            <w:tcW w:w="1099" w:type="dxa"/>
            <w:tcBorders/>
            <w:shd w:color="auto" w:fill="auto" w:val="clear"/>
            <w:vAlign w:val="center"/>
          </w:tcPr>
          <w:p>
            <w:pPr>
              <w:pStyle w:val="Normal"/>
              <w:widowControl w:val="false"/>
              <w:jc w:val="center"/>
              <w:rPr>
                <w:rFonts w:eastAsia="Times New Roman"/>
                <w:sz w:val="22"/>
                <w:szCs w:val="22"/>
              </w:rPr>
            </w:pPr>
            <w:r>
              <w:rPr>
                <w:rFonts w:eastAsia="Times New Roman"/>
                <w:sz w:val="22"/>
                <w:szCs w:val="22"/>
              </w:rPr>
              <w:t> </w:t>
            </w:r>
          </w:p>
        </w:tc>
        <w:tc>
          <w:tcPr>
            <w:tcW w:w="1143"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256,0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Организация местных военно-патриотических акций</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08</w:t>
            </w:r>
          </w:p>
        </w:tc>
        <w:tc>
          <w:tcPr>
            <w:tcW w:w="1170"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6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11 2 00 72000</w:t>
            </w:r>
          </w:p>
        </w:tc>
        <w:tc>
          <w:tcPr>
            <w:tcW w:w="1099" w:type="dxa"/>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Местные военно-патриотические акции и мероприятия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08</w:t>
            </w:r>
          </w:p>
        </w:tc>
        <w:tc>
          <w:tcPr>
            <w:tcW w:w="1170"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46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11 2 00 72010</w:t>
            </w:r>
          </w:p>
        </w:tc>
        <w:tc>
          <w:tcPr>
            <w:tcW w:w="1099" w:type="dxa"/>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256,0</w:t>
            </w:r>
          </w:p>
        </w:tc>
      </w:tr>
      <w:tr>
        <w:trPr>
          <w:trHeight w:val="63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08</w:t>
            </w:r>
          </w:p>
        </w:tc>
        <w:tc>
          <w:tcPr>
            <w:tcW w:w="1170"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11 2 00 72010</w:t>
            </w:r>
          </w:p>
        </w:tc>
        <w:tc>
          <w:tcPr>
            <w:tcW w:w="1099"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r>
          </w:p>
          <w:p>
            <w:pPr>
              <w:pStyle w:val="Normal"/>
              <w:widowControl w:val="false"/>
              <w:jc w:val="center"/>
              <w:rPr>
                <w:rFonts w:eastAsia="Times New Roman"/>
                <w:i/>
                <w:i/>
                <w:iCs/>
                <w:color w:val="000000"/>
                <w:sz w:val="22"/>
                <w:szCs w:val="22"/>
              </w:rPr>
            </w:pPr>
            <w:r>
              <w:rPr>
                <w:rFonts w:eastAsia="Times New Roman"/>
                <w:i/>
                <w:iCs/>
                <w:color w:val="000000"/>
                <w:sz w:val="22"/>
                <w:szCs w:val="22"/>
              </w:rPr>
            </w:r>
          </w:p>
          <w:p>
            <w:pPr>
              <w:pStyle w:val="Normal"/>
              <w:widowControl w:val="false"/>
              <w:jc w:val="center"/>
              <w:rPr>
                <w:rFonts w:eastAsia="Times New Roman"/>
                <w:i/>
                <w:i/>
                <w:iCs/>
                <w:color w:val="000000"/>
                <w:sz w:val="22"/>
                <w:szCs w:val="22"/>
              </w:rPr>
            </w:pPr>
            <w:r>
              <w:rPr>
                <w:rFonts w:eastAsia="Times New Roman"/>
                <w:i/>
                <w:iCs/>
                <w:color w:val="000000"/>
                <w:sz w:val="22"/>
                <w:szCs w:val="22"/>
              </w:rPr>
              <w:t>256,0</w:t>
            </w:r>
          </w:p>
          <w:p>
            <w:pPr>
              <w:pStyle w:val="Normal"/>
              <w:widowControl w:val="false"/>
              <w:jc w:val="center"/>
              <w:rPr>
                <w:rFonts w:eastAsia="Times New Roman"/>
                <w:i/>
                <w:i/>
                <w:iCs/>
                <w:color w:val="000000"/>
                <w:sz w:val="22"/>
                <w:szCs w:val="22"/>
              </w:rPr>
            </w:pPr>
            <w:r>
              <w:rPr>
                <w:rFonts w:eastAsia="Times New Roman"/>
                <w:i/>
                <w:iCs/>
                <w:color w:val="000000"/>
                <w:sz w:val="22"/>
                <w:szCs w:val="22"/>
              </w:rPr>
            </w:r>
          </w:p>
          <w:p>
            <w:pPr>
              <w:pStyle w:val="Normal"/>
              <w:widowControl w:val="false"/>
              <w:jc w:val="center"/>
              <w:rPr>
                <w:rFonts w:eastAsia="Times New Roman"/>
                <w:i/>
                <w:i/>
                <w:iCs/>
                <w:color w:val="000000"/>
                <w:sz w:val="22"/>
                <w:szCs w:val="22"/>
              </w:rPr>
            </w:pPr>
            <w:r>
              <w:rPr>
                <w:rFonts w:eastAsia="Times New Roman"/>
                <w:i/>
                <w:iCs/>
                <w:color w:val="000000"/>
                <w:sz w:val="22"/>
                <w:szCs w:val="22"/>
              </w:rPr>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ФИЗИЧЕСКАЯ КУЛЬТУРА И СПОРТ</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11</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00</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200,0</w:t>
            </w:r>
          </w:p>
        </w:tc>
      </w:tr>
      <w:tr>
        <w:trPr>
          <w:trHeight w:val="375" w:hRule="atLeast"/>
        </w:trPr>
        <w:tc>
          <w:tcPr>
            <w:tcW w:w="39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Физическая культура</w:t>
            </w:r>
          </w:p>
        </w:tc>
        <w:tc>
          <w:tcPr>
            <w:tcW w:w="83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11</w:t>
            </w:r>
          </w:p>
        </w:tc>
        <w:tc>
          <w:tcPr>
            <w:tcW w:w="117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01</w:t>
            </w:r>
          </w:p>
        </w:tc>
        <w:tc>
          <w:tcPr>
            <w:tcW w:w="146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top w:val="single" w:sz="4" w:space="0" w:color="000000"/>
              <w:bottom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200,0</w:t>
            </w:r>
          </w:p>
        </w:tc>
      </w:tr>
      <w:tr>
        <w:trPr>
          <w:trHeight w:val="109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"Развитие физической культуры и спорта во внутригородском муниципальном образовании города Севастополя Качинский муниципальный округ"</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11</w:t>
            </w:r>
          </w:p>
        </w:tc>
        <w:tc>
          <w:tcPr>
            <w:tcW w:w="1170" w:type="dxa"/>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01</w:t>
            </w:r>
          </w:p>
        </w:tc>
        <w:tc>
          <w:tcPr>
            <w:tcW w:w="1464"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13 0 00 00000</w:t>
            </w:r>
          </w:p>
        </w:tc>
        <w:tc>
          <w:tcPr>
            <w:tcW w:w="1099" w:type="dxa"/>
            <w:tcBorders>
              <w:lef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200,0</w:t>
            </w:r>
          </w:p>
        </w:tc>
      </w:tr>
      <w:tr>
        <w:trPr>
          <w:trHeight w:val="57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Физкультурные мероприятия на территории внутригородского муниципального образования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170"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64" w:type="dxa"/>
            <w:tcBorders>
              <w:lef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13 1 00 72000</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200,0</w:t>
            </w:r>
          </w:p>
        </w:tc>
      </w:tr>
      <w:tr>
        <w:trPr>
          <w:trHeight w:val="60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Реализация мероприятий, направленных на развитие физкультуры муниципального образования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11</w:t>
            </w:r>
          </w:p>
        </w:tc>
        <w:tc>
          <w:tcPr>
            <w:tcW w:w="1170"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464"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13 1 00 72010</w:t>
            </w:r>
          </w:p>
        </w:tc>
        <w:tc>
          <w:tcPr>
            <w:tcW w:w="1099"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200,0</w:t>
            </w:r>
          </w:p>
        </w:tc>
      </w:tr>
      <w:tr>
        <w:trPr>
          <w:trHeight w:val="63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11</w:t>
            </w:r>
          </w:p>
        </w:tc>
        <w:tc>
          <w:tcPr>
            <w:tcW w:w="1170"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46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13 1 00 72010</w:t>
            </w:r>
          </w:p>
        </w:tc>
        <w:tc>
          <w:tcPr>
            <w:tcW w:w="1099"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СРЕДСТВА МАССОВОЙ ИНФОРМАЦИИ</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12</w:t>
            </w:r>
          </w:p>
        </w:tc>
        <w:tc>
          <w:tcPr>
            <w:tcW w:w="1170"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00</w:t>
            </w:r>
          </w:p>
        </w:tc>
        <w:tc>
          <w:tcPr>
            <w:tcW w:w="1464"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143"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35,0</w:t>
            </w:r>
          </w:p>
        </w:tc>
      </w:tr>
      <w:tr>
        <w:trPr>
          <w:trHeight w:val="375" w:hRule="atLeast"/>
        </w:trPr>
        <w:tc>
          <w:tcPr>
            <w:tcW w:w="3931" w:type="dxa"/>
            <w:tcBorders>
              <w:top w:val="single" w:sz="4" w:space="0" w:color="000000"/>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Другие вопросы в области средств массовой информации</w:t>
            </w:r>
          </w:p>
        </w:tc>
        <w:tc>
          <w:tcPr>
            <w:tcW w:w="830"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12</w:t>
            </w:r>
          </w:p>
        </w:tc>
        <w:tc>
          <w:tcPr>
            <w:tcW w:w="1170"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64"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99"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143" w:type="dxa"/>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3931"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"Информационное общество "</w:t>
            </w:r>
          </w:p>
        </w:tc>
        <w:tc>
          <w:tcPr>
            <w:tcW w:w="830"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12</w:t>
            </w:r>
          </w:p>
        </w:tc>
        <w:tc>
          <w:tcPr>
            <w:tcW w:w="1170" w:type="dxa"/>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64" w:type="dxa"/>
            <w:tcBorders>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23 0 00 00000</w:t>
            </w:r>
          </w:p>
        </w:tc>
        <w:tc>
          <w:tcPr>
            <w:tcW w:w="1099" w:type="dxa"/>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143" w:type="dxa"/>
            <w:tcBorders>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sz w:val="20"/>
                <w:szCs w:val="20"/>
              </w:rPr>
            </w:pPr>
            <w:r>
              <w:rPr>
                <w:rFonts w:eastAsia="Times New Roman"/>
                <w:b/>
                <w:bCs/>
                <w:sz w:val="20"/>
                <w:szCs w:val="20"/>
              </w:rPr>
              <w:t>Информационная среда</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12</w:t>
            </w:r>
          </w:p>
        </w:tc>
        <w:tc>
          <w:tcPr>
            <w:tcW w:w="1170" w:type="dxa"/>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04</w:t>
            </w:r>
          </w:p>
        </w:tc>
        <w:tc>
          <w:tcPr>
            <w:tcW w:w="146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sz w:val="20"/>
                <w:szCs w:val="20"/>
              </w:rPr>
            </w:pPr>
            <w:r>
              <w:rPr>
                <w:rFonts w:eastAsia="Times New Roman"/>
                <w:b/>
                <w:bCs/>
                <w:sz w:val="20"/>
                <w:szCs w:val="20"/>
              </w:rPr>
              <w:t>23 1 00 00000</w:t>
            </w:r>
          </w:p>
        </w:tc>
        <w:tc>
          <w:tcPr>
            <w:tcW w:w="1099" w:type="dxa"/>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sz w:val="22"/>
                <w:szCs w:val="22"/>
              </w:rPr>
            </w:pPr>
            <w:r>
              <w:rPr>
                <w:rFonts w:eastAsia="Times New Roman"/>
                <w:b/>
                <w:bCs/>
                <w:sz w:val="22"/>
                <w:szCs w:val="22"/>
              </w:rPr>
              <w:t>35,0</w:t>
            </w:r>
          </w:p>
        </w:tc>
      </w:tr>
      <w:tr>
        <w:trPr>
          <w:trHeight w:val="57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Информирование жителей о деятельности органов местного самоуправления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12</w:t>
            </w:r>
          </w:p>
        </w:tc>
        <w:tc>
          <w:tcPr>
            <w:tcW w:w="1170"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6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23 1 00 72000</w:t>
            </w:r>
          </w:p>
        </w:tc>
        <w:tc>
          <w:tcPr>
            <w:tcW w:w="1099"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35,0</w:t>
            </w:r>
          </w:p>
        </w:tc>
      </w:tr>
      <w:tr>
        <w:trPr>
          <w:trHeight w:val="600" w:hRule="atLeast"/>
        </w:trPr>
        <w:tc>
          <w:tcPr>
            <w:tcW w:w="3931"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Реализация мероприятий, направленных на информирование жителей о деятельности органов местного самоуправления</w:t>
            </w:r>
          </w:p>
        </w:tc>
        <w:tc>
          <w:tcPr>
            <w:tcW w:w="830"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12</w:t>
            </w:r>
          </w:p>
        </w:tc>
        <w:tc>
          <w:tcPr>
            <w:tcW w:w="1170"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6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23 1 00 72010</w:t>
            </w:r>
          </w:p>
        </w:tc>
        <w:tc>
          <w:tcPr>
            <w:tcW w:w="1099"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r>
          </w:p>
        </w:tc>
        <w:tc>
          <w:tcPr>
            <w:tcW w:w="1143"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35,0</w:t>
            </w:r>
          </w:p>
        </w:tc>
      </w:tr>
      <w:tr>
        <w:trPr>
          <w:trHeight w:val="630" w:hRule="atLeast"/>
        </w:trPr>
        <w:tc>
          <w:tcPr>
            <w:tcW w:w="393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830"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12</w:t>
            </w:r>
          </w:p>
        </w:tc>
        <w:tc>
          <w:tcPr>
            <w:tcW w:w="1170"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64"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23 1 00 72010</w:t>
            </w:r>
          </w:p>
        </w:tc>
        <w:tc>
          <w:tcPr>
            <w:tcW w:w="1099"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35,0</w:t>
            </w:r>
          </w:p>
        </w:tc>
      </w:tr>
      <w:tr>
        <w:trPr>
          <w:trHeight w:val="375" w:hRule="atLeast"/>
        </w:trPr>
        <w:tc>
          <w:tcPr>
            <w:tcW w:w="8494" w:type="dxa"/>
            <w:gridSpan w:val="5"/>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sz w:val="28"/>
                <w:szCs w:val="28"/>
              </w:rPr>
            </w:pPr>
            <w:r>
              <w:rPr>
                <w:rFonts w:eastAsia="Times New Roman"/>
                <w:b/>
                <w:bCs/>
                <w:sz w:val="28"/>
                <w:szCs w:val="28"/>
              </w:rPr>
              <w:t>Итого расходов</w:t>
            </w:r>
          </w:p>
        </w:tc>
        <w:tc>
          <w:tcPr>
            <w:tcW w:w="1143" w:type="dxa"/>
            <w:tcBorders>
              <w:bottom w:val="single" w:sz="4" w:space="0" w:color="000000"/>
              <w:right w:val="single" w:sz="4" w:space="0" w:color="000000"/>
            </w:tcBorders>
            <w:shd w:color="auto" w:fill="auto" w:val="clear"/>
            <w:vAlign w:val="center"/>
          </w:tcPr>
          <w:p>
            <w:pPr>
              <w:pStyle w:val="Normal"/>
              <w:widowControl w:val="false"/>
              <w:jc w:val="right"/>
              <w:rPr>
                <w:rFonts w:eastAsia="Times New Roman"/>
                <w:b/>
                <w:b/>
                <w:bCs/>
                <w:sz w:val="28"/>
                <w:szCs w:val="28"/>
              </w:rPr>
            </w:pPr>
            <w:r>
              <w:rPr>
                <w:rFonts w:eastAsia="Times New Roman"/>
                <w:b/>
                <w:bCs/>
                <w:sz w:val="28"/>
                <w:szCs w:val="28"/>
              </w:rPr>
              <w:t>52460,0</w:t>
            </w:r>
          </w:p>
        </w:tc>
      </w:tr>
      <w:tr>
        <w:trPr>
          <w:trHeight w:val="375" w:hRule="exact"/>
        </w:trPr>
        <w:tc>
          <w:tcPr>
            <w:tcW w:w="3931" w:type="dxa"/>
            <w:tcBorders/>
            <w:shd w:color="auto" w:fill="auto" w:val="clear"/>
            <w:vAlign w:val="center"/>
          </w:tcPr>
          <w:p>
            <w:pPr>
              <w:pStyle w:val="Normal"/>
              <w:widowControl w:val="false"/>
              <w:jc w:val="right"/>
              <w:rPr>
                <w:rFonts w:eastAsia="Times New Roman"/>
                <w:b/>
                <w:b/>
                <w:bCs/>
                <w:sz w:val="28"/>
                <w:szCs w:val="28"/>
              </w:rPr>
            </w:pPr>
            <w:r>
              <w:rPr>
                <w:rFonts w:eastAsia="Times New Roman"/>
                <w:b/>
                <w:bCs/>
                <w:sz w:val="28"/>
                <w:szCs w:val="28"/>
              </w:rPr>
            </w:r>
          </w:p>
        </w:tc>
        <w:tc>
          <w:tcPr>
            <w:tcW w:w="830"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170"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464"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099"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143"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r>
      <w:tr>
        <w:trPr>
          <w:trHeight w:val="1125" w:hRule="atLeast"/>
        </w:trPr>
        <w:tc>
          <w:tcPr>
            <w:tcW w:w="3931" w:type="dxa"/>
            <w:tcBorders/>
            <w:shd w:color="auto" w:fill="auto" w:val="clear"/>
            <w:vAlign w:val="center"/>
          </w:tcPr>
          <w:p>
            <w:pPr>
              <w:pStyle w:val="Normal"/>
              <w:widowControl w:val="false"/>
              <w:rPr>
                <w:rFonts w:eastAsia="Times New Roman"/>
                <w:color w:val="000000"/>
              </w:rPr>
            </w:pPr>
            <w:r>
              <w:rPr>
                <w:rFonts w:eastAsia="Times New Roman"/>
                <w:color w:val="000000"/>
              </w:rPr>
              <w:t xml:space="preserve">Глава ВМО Качинского МО, исполняющий полномочия председателя Совета, </w:t>
              <w:br/>
              <w:t>Глава местной администрации</w:t>
            </w:r>
          </w:p>
        </w:tc>
        <w:tc>
          <w:tcPr>
            <w:tcW w:w="830" w:type="dxa"/>
            <w:tcBorders/>
            <w:shd w:color="auto" w:fill="auto" w:val="clear"/>
            <w:vAlign w:val="center"/>
          </w:tcPr>
          <w:p>
            <w:pPr>
              <w:pStyle w:val="Normal"/>
              <w:widowControl w:val="false"/>
              <w:rPr>
                <w:rFonts w:eastAsia="Times New Roman"/>
                <w:color w:val="000000"/>
                <w:sz w:val="28"/>
                <w:szCs w:val="28"/>
              </w:rPr>
            </w:pPr>
            <w:r>
              <w:rPr>
                <w:rFonts w:eastAsia="Times New Roman"/>
                <w:color w:val="000000"/>
                <w:sz w:val="28"/>
                <w:szCs w:val="28"/>
              </w:rPr>
            </w:r>
          </w:p>
        </w:tc>
        <w:tc>
          <w:tcPr>
            <w:tcW w:w="1170"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2563" w:type="dxa"/>
            <w:gridSpan w:val="2"/>
            <w:tcBorders/>
            <w:shd w:color="auto" w:fill="auto" w:val="clear"/>
            <w:vAlign w:val="center"/>
          </w:tcPr>
          <w:p>
            <w:pPr>
              <w:pStyle w:val="Normal"/>
              <w:widowControl w:val="false"/>
              <w:jc w:val="right"/>
              <w:rPr>
                <w:rFonts w:eastAsia="Times New Roman"/>
                <w:sz w:val="28"/>
                <w:szCs w:val="28"/>
              </w:rPr>
            </w:pPr>
            <w:r>
              <w:rPr>
                <w:rFonts w:eastAsia="Times New Roman"/>
                <w:sz w:val="28"/>
                <w:szCs w:val="28"/>
              </w:rPr>
              <w:t>Н.М. Герасим</w:t>
            </w:r>
          </w:p>
        </w:tc>
        <w:tc>
          <w:tcPr>
            <w:tcW w:w="1143" w:type="dxa"/>
            <w:tcBorders/>
            <w:shd w:color="auto" w:fill="auto" w:val="clear"/>
            <w:vAlign w:val="center"/>
          </w:tcPr>
          <w:p>
            <w:pPr>
              <w:pStyle w:val="Normal"/>
              <w:widowControl w:val="false"/>
              <w:jc w:val="right"/>
              <w:rPr>
                <w:rFonts w:eastAsia="Times New Roman"/>
                <w:sz w:val="28"/>
                <w:szCs w:val="28"/>
              </w:rPr>
            </w:pPr>
            <w:r>
              <w:rPr>
                <w:rFonts w:eastAsia="Times New Roman"/>
                <w:sz w:val="28"/>
                <w:szCs w:val="28"/>
              </w:rPr>
            </w:r>
          </w:p>
        </w:tc>
      </w:tr>
    </w:tbl>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p>
      <w:pPr>
        <w:pStyle w:val="NoSpacing"/>
        <w:ind w:firstLine="851"/>
        <w:jc w:val="center"/>
        <w:rPr>
          <w:szCs w:val="28"/>
        </w:rPr>
      </w:pPr>
      <w:r>
        <w:rPr>
          <w:szCs w:val="28"/>
        </w:rPr>
      </w:r>
    </w:p>
    <w:tbl>
      <w:tblPr>
        <w:tblW w:w="10064" w:type="dxa"/>
        <w:jc w:val="left"/>
        <w:tblInd w:w="-426" w:type="dxa"/>
        <w:tblLayout w:type="fixed"/>
        <w:tblCellMar>
          <w:top w:w="0" w:type="dxa"/>
          <w:left w:w="108" w:type="dxa"/>
          <w:bottom w:w="0" w:type="dxa"/>
          <w:right w:w="108" w:type="dxa"/>
        </w:tblCellMar>
        <w:tblLook w:firstRow="1" w:noVBand="1" w:lastRow="0" w:firstColumn="1" w:lastColumn="0" w:noHBand="0" w:val="04a0"/>
      </w:tblPr>
      <w:tblGrid>
        <w:gridCol w:w="3984"/>
        <w:gridCol w:w="737"/>
        <w:gridCol w:w="797"/>
        <w:gridCol w:w="1004"/>
        <w:gridCol w:w="115"/>
        <w:gridCol w:w="1377"/>
        <w:gridCol w:w="1024"/>
        <w:gridCol w:w="1025"/>
      </w:tblGrid>
      <w:tr>
        <w:trPr>
          <w:trHeight w:val="375" w:hRule="atLeast"/>
        </w:trPr>
        <w:tc>
          <w:tcPr>
            <w:tcW w:w="3984"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737"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79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119" w:type="dxa"/>
            <w:gridSpan w:val="2"/>
            <w:tcBorders/>
            <w:shd w:color="auto" w:fill="auto" w:val="clear"/>
            <w:vAlign w:val="center"/>
          </w:tcPr>
          <w:p>
            <w:pPr>
              <w:pStyle w:val="Normal"/>
              <w:widowControl w:val="false"/>
              <w:jc w:val="right"/>
              <w:rPr>
                <w:rFonts w:eastAsia="Times New Roman"/>
                <w:sz w:val="20"/>
                <w:szCs w:val="20"/>
              </w:rPr>
            </w:pPr>
            <w:r>
              <w:rPr>
                <w:rFonts w:eastAsia="Times New Roman"/>
                <w:sz w:val="20"/>
                <w:szCs w:val="20"/>
              </w:rPr>
            </w:r>
          </w:p>
        </w:tc>
        <w:tc>
          <w:tcPr>
            <w:tcW w:w="3426" w:type="dxa"/>
            <w:gridSpan w:val="3"/>
            <w:tcBorders/>
            <w:shd w:color="auto" w:fill="auto" w:val="clear"/>
            <w:vAlign w:val="center"/>
          </w:tcPr>
          <w:p>
            <w:pPr>
              <w:pStyle w:val="Normal"/>
              <w:widowControl w:val="false"/>
              <w:rPr>
                <w:rFonts w:eastAsia="Times New Roman"/>
                <w:sz w:val="20"/>
                <w:szCs w:val="20"/>
              </w:rPr>
            </w:pPr>
            <w:r>
              <w:rPr>
                <w:rFonts w:eastAsia="Times New Roman"/>
                <w:sz w:val="20"/>
                <w:szCs w:val="20"/>
              </w:rPr>
              <w:t>Приложение 2</w:t>
            </w:r>
          </w:p>
        </w:tc>
      </w:tr>
      <w:tr>
        <w:trPr>
          <w:trHeight w:val="2010" w:hRule="atLeast"/>
        </w:trPr>
        <w:tc>
          <w:tcPr>
            <w:tcW w:w="3984" w:type="dxa"/>
            <w:tcBorders/>
            <w:shd w:color="auto" w:fill="auto" w:val="clear"/>
            <w:vAlign w:val="center"/>
          </w:tcPr>
          <w:p>
            <w:pPr>
              <w:pStyle w:val="Normal"/>
              <w:widowControl w:val="false"/>
              <w:rPr>
                <w:rFonts w:eastAsia="Times New Roman"/>
              </w:rPr>
            </w:pPr>
            <w:r>
              <w:rPr>
                <w:rFonts w:eastAsia="Times New Roman"/>
              </w:rPr>
            </w:r>
          </w:p>
        </w:tc>
        <w:tc>
          <w:tcPr>
            <w:tcW w:w="737"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79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119" w:type="dxa"/>
            <w:gridSpan w:val="2"/>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3426" w:type="dxa"/>
            <w:gridSpan w:val="3"/>
            <w:tcBorders/>
            <w:shd w:color="auto" w:fill="auto" w:val="clear"/>
          </w:tcPr>
          <w:p>
            <w:pPr>
              <w:pStyle w:val="Normal"/>
              <w:widowControl w:val="false"/>
              <w:rPr>
                <w:rFonts w:eastAsia="Times New Roman"/>
                <w:sz w:val="20"/>
                <w:szCs w:val="20"/>
              </w:rPr>
            </w:pPr>
            <w:r>
              <w:rPr>
                <w:rFonts w:eastAsia="Times New Roman"/>
                <w:sz w:val="20"/>
                <w:szCs w:val="20"/>
              </w:rPr>
              <w:t>к решению Совета Качинского муниципального округа от 13 ноября 2020 года № 51/184 "О внесении изменений в решение Совета Качинского муниципального от 27 декабря 2019 года № 42/156 "О бюджете внутригородского муниципального образования города Севастополя Качинский муниципальный округ на 2020 год и плановый период 2021 и 2022 годов</w:t>
            </w:r>
            <w:bookmarkStart w:id="3" w:name="_GoBack"/>
            <w:bookmarkEnd w:id="3"/>
            <w:r>
              <w:rPr>
                <w:rFonts w:eastAsia="Times New Roman"/>
                <w:sz w:val="20"/>
                <w:szCs w:val="20"/>
              </w:rPr>
              <w:t>".</w:t>
            </w:r>
          </w:p>
        </w:tc>
      </w:tr>
      <w:tr>
        <w:trPr>
          <w:trHeight w:val="735" w:hRule="atLeast"/>
        </w:trPr>
        <w:tc>
          <w:tcPr>
            <w:tcW w:w="10063" w:type="dxa"/>
            <w:gridSpan w:val="8"/>
            <w:tcBorders/>
            <w:shd w:color="auto" w:fill="auto" w:val="clear"/>
            <w:vAlign w:val="center"/>
          </w:tcPr>
          <w:p>
            <w:pPr>
              <w:pStyle w:val="Normal"/>
              <w:widowControl w:val="false"/>
              <w:jc w:val="center"/>
              <w:rPr>
                <w:rFonts w:eastAsia="Times New Roman"/>
                <w:b/>
                <w:b/>
                <w:bCs/>
                <w:sz w:val="28"/>
                <w:szCs w:val="28"/>
              </w:rPr>
            </w:pPr>
            <w:r>
              <w:rPr>
                <w:rFonts w:eastAsia="Times New Roman"/>
                <w:b/>
                <w:bCs/>
                <w:sz w:val="28"/>
                <w:szCs w:val="28"/>
              </w:rPr>
              <w:t>Ведомственная структура расходов бюджета внутригородского муниципального образования города Севастополя Качинский муниципальный округ на 2020 год</w:t>
            </w:r>
          </w:p>
        </w:tc>
      </w:tr>
      <w:tr>
        <w:trPr>
          <w:trHeight w:val="375" w:hRule="atLeast"/>
        </w:trPr>
        <w:tc>
          <w:tcPr>
            <w:tcW w:w="3984" w:type="dxa"/>
            <w:tcBorders/>
            <w:shd w:color="auto" w:fill="auto" w:val="clear"/>
            <w:vAlign w:val="center"/>
          </w:tcPr>
          <w:p>
            <w:pPr>
              <w:pStyle w:val="Normal"/>
              <w:widowControl w:val="false"/>
              <w:jc w:val="center"/>
              <w:rPr>
                <w:rFonts w:eastAsia="Times New Roman"/>
                <w:b/>
                <w:b/>
                <w:bCs/>
                <w:sz w:val="28"/>
                <w:szCs w:val="28"/>
              </w:rPr>
            </w:pPr>
            <w:r>
              <w:rPr>
                <w:rFonts w:eastAsia="Times New Roman"/>
                <w:b/>
                <w:bCs/>
                <w:sz w:val="28"/>
                <w:szCs w:val="28"/>
              </w:rPr>
            </w:r>
          </w:p>
        </w:tc>
        <w:tc>
          <w:tcPr>
            <w:tcW w:w="737"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79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04"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492" w:type="dxa"/>
            <w:gridSpan w:val="2"/>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25" w:type="dxa"/>
            <w:tcBorders>
              <w:bottom w:val="single" w:sz="4" w:space="0" w:color="000000"/>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t>тыс. руб.</w:t>
            </w:r>
          </w:p>
        </w:tc>
      </w:tr>
      <w:tr>
        <w:trPr>
          <w:trHeight w:val="720" w:hRule="atLeast"/>
        </w:trPr>
        <w:tc>
          <w:tcPr>
            <w:tcW w:w="3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Наименование</w:t>
            </w:r>
          </w:p>
        </w:tc>
        <w:tc>
          <w:tcPr>
            <w:tcW w:w="737" w:type="dxa"/>
            <w:tcBorders>
              <w:top w:val="single" w:sz="4" w:space="0" w:color="000000"/>
              <w:bottom w:val="single" w:sz="4" w:space="0" w:color="000000"/>
            </w:tcBorders>
            <w:shd w:color="auto" w:fill="auto"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Код главы</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раздел</w:t>
            </w:r>
          </w:p>
        </w:tc>
        <w:tc>
          <w:tcPr>
            <w:tcW w:w="10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18"/>
                <w:szCs w:val="18"/>
              </w:rPr>
            </w:pPr>
            <w:r>
              <w:rPr>
                <w:rFonts w:eastAsia="Times New Roman"/>
                <w:color w:val="000000"/>
                <w:sz w:val="18"/>
                <w:szCs w:val="18"/>
              </w:rPr>
              <w:t>подраздел</w:t>
            </w:r>
          </w:p>
        </w:tc>
        <w:tc>
          <w:tcPr>
            <w:tcW w:w="149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Код ЦСР</w:t>
            </w:r>
          </w:p>
        </w:tc>
        <w:tc>
          <w:tcPr>
            <w:tcW w:w="102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Код вида расходов</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Сумма на 2020 год</w:t>
            </w:r>
          </w:p>
        </w:tc>
      </w:tr>
      <w:tr>
        <w:trPr>
          <w:trHeight w:val="1429"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МЕСТНАЯ АДМИНИСТРАЦИЯ ВНУТРИГОРОДСКОГО МУНИЦИПАЛЬНОГО ОБРАЗОВАНИЯ Г.СЕВАСТОПОЛЯ КАЧИНСКИЙ МУНИЦИПАЛЬНЫЙ ОКРУГ</w:t>
            </w:r>
          </w:p>
        </w:tc>
        <w:tc>
          <w:tcPr>
            <w:tcW w:w="737" w:type="dxa"/>
            <w:tcBorders>
              <w:bottom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492" w:type="dxa"/>
            <w:gridSpan w:val="2"/>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52460,0</w:t>
            </w:r>
          </w:p>
        </w:tc>
      </w:tr>
      <w:tr>
        <w:trPr>
          <w:trHeight w:val="37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rPr>
            </w:pPr>
            <w:r>
              <w:rPr>
                <w:rFonts w:eastAsia="Times New Roman"/>
                <w:b/>
                <w:bCs/>
                <w:color w:val="000000"/>
              </w:rPr>
              <w:t>ОБЩЕГОСУДАРСТВЕННЫЕ ВОПРОСЫ</w:t>
            </w:r>
          </w:p>
        </w:tc>
        <w:tc>
          <w:tcPr>
            <w:tcW w:w="737" w:type="dxa"/>
            <w:tcBorders>
              <w:bottom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01</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00</w:t>
            </w:r>
          </w:p>
        </w:tc>
        <w:tc>
          <w:tcPr>
            <w:tcW w:w="1492" w:type="dxa"/>
            <w:gridSpan w:val="2"/>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8"/>
                <w:szCs w:val="28"/>
              </w:rPr>
            </w:pPr>
            <w:r>
              <w:rPr>
                <w:rFonts w:eastAsia="Times New Roman"/>
                <w:b/>
                <w:bCs/>
                <w:color w:val="000000"/>
                <w:sz w:val="28"/>
                <w:szCs w:val="28"/>
              </w:rPr>
              <w:t> </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12569,5</w:t>
            </w:r>
          </w:p>
        </w:tc>
      </w:tr>
      <w:tr>
        <w:trPr>
          <w:trHeight w:val="630" w:hRule="atLeast"/>
        </w:trPr>
        <w:tc>
          <w:tcPr>
            <w:tcW w:w="398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rPr>
                <w:rFonts w:eastAsia="Times New Roman"/>
                <w:b/>
                <w:b/>
                <w:bCs/>
              </w:rPr>
            </w:pPr>
            <w:r>
              <w:rPr>
                <w:rFonts w:eastAsia="Times New Roman"/>
                <w:b/>
                <w:bCs/>
              </w:rPr>
              <w:t>Функционирование высшего должностного лица субъекта Российской Федерации и муниципального образования</w:t>
            </w:r>
          </w:p>
        </w:tc>
        <w:tc>
          <w:tcPr>
            <w:tcW w:w="737" w:type="dxa"/>
            <w:tcBorders/>
            <w:shd w:color="000000" w:fill="FFFFFF" w:val="clear"/>
            <w:vAlign w:val="center"/>
          </w:tcPr>
          <w:p>
            <w:pPr>
              <w:pStyle w:val="Normal"/>
              <w:widowControl w:val="false"/>
              <w:jc w:val="center"/>
              <w:rPr>
                <w:rFonts w:eastAsia="Times New Roman"/>
                <w:b/>
                <w:b/>
                <w:bCs/>
              </w:rPr>
            </w:pPr>
            <w:r>
              <w:rPr>
                <w:rFonts w:eastAsia="Times New Roman"/>
                <w:b/>
                <w:bCs/>
              </w:rPr>
              <w:t>950</w:t>
            </w:r>
          </w:p>
        </w:tc>
        <w:tc>
          <w:tcPr>
            <w:tcW w:w="797" w:type="dxa"/>
            <w:tcBorders>
              <w:left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01</w:t>
            </w:r>
          </w:p>
        </w:tc>
        <w:tc>
          <w:tcPr>
            <w:tcW w:w="1004" w:type="dxa"/>
            <w:tcBorders>
              <w:right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02</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 </w:t>
            </w:r>
          </w:p>
        </w:tc>
        <w:tc>
          <w:tcPr>
            <w:tcW w:w="1024" w:type="dxa"/>
            <w:tcBorders>
              <w:right w:val="single" w:sz="4" w:space="0" w:color="000000"/>
            </w:tcBorders>
            <w:shd w:color="000000" w:fill="FFFFFF" w:val="clear"/>
            <w:vAlign w:val="center"/>
          </w:tcPr>
          <w:p>
            <w:pPr>
              <w:pStyle w:val="Normal"/>
              <w:widowControl w:val="false"/>
              <w:jc w:val="center"/>
              <w:rPr>
                <w:rFonts w:eastAsia="Times New Roman"/>
              </w:rPr>
            </w:pPr>
            <w:r>
              <w:rPr>
                <w:rFonts w:eastAsia="Times New Roman"/>
              </w:rPr>
              <w:t> </w:t>
            </w:r>
          </w:p>
        </w:tc>
        <w:tc>
          <w:tcPr>
            <w:tcW w:w="1025" w:type="dxa"/>
            <w:tcBorders>
              <w:right w:val="single" w:sz="4" w:space="0" w:color="000000"/>
            </w:tcBorders>
            <w:shd w:color="000000" w:fill="FFFFFF" w:val="clear"/>
            <w:vAlign w:val="center"/>
          </w:tcPr>
          <w:p>
            <w:pPr>
              <w:pStyle w:val="Normal"/>
              <w:widowControl w:val="false"/>
              <w:jc w:val="center"/>
              <w:rPr>
                <w:rFonts w:eastAsia="Times New Roman"/>
                <w:b/>
                <w:b/>
                <w:bCs/>
              </w:rPr>
            </w:pPr>
            <w:r>
              <w:rPr>
                <w:rFonts w:eastAsia="Times New Roman"/>
                <w:b/>
                <w:bCs/>
              </w:rPr>
              <w:t>1637,0</w:t>
            </w:r>
          </w:p>
        </w:tc>
      </w:tr>
      <w:tr>
        <w:trPr>
          <w:trHeight w:val="570" w:hRule="atLeast"/>
        </w:trPr>
        <w:tc>
          <w:tcPr>
            <w:tcW w:w="3984"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Функционирование высшего должностного лица муниципального образования</w:t>
            </w:r>
          </w:p>
        </w:tc>
        <w:tc>
          <w:tcPr>
            <w:tcW w:w="737"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02</w:t>
            </w:r>
          </w:p>
        </w:tc>
        <w:tc>
          <w:tcPr>
            <w:tcW w:w="1492" w:type="dxa"/>
            <w:gridSpan w:val="2"/>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71 0 00 00000</w:t>
            </w:r>
          </w:p>
        </w:tc>
        <w:tc>
          <w:tcPr>
            <w:tcW w:w="102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5" w:type="dxa"/>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1637,0</w:t>
            </w:r>
          </w:p>
        </w:tc>
      </w:tr>
      <w:tr>
        <w:trPr>
          <w:trHeight w:val="3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Глава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004"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02</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71 Б 00 71010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1637,0</w:t>
            </w:r>
          </w:p>
        </w:tc>
      </w:tr>
      <w:tr>
        <w:trPr>
          <w:trHeight w:val="148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004"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02</w:t>
            </w:r>
          </w:p>
        </w:tc>
        <w:tc>
          <w:tcPr>
            <w:tcW w:w="1492" w:type="dxa"/>
            <w:gridSpan w:val="2"/>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71 Б 00 71010</w:t>
            </w:r>
          </w:p>
        </w:tc>
        <w:tc>
          <w:tcPr>
            <w:tcW w:w="102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100</w:t>
            </w:r>
          </w:p>
        </w:tc>
        <w:tc>
          <w:tcPr>
            <w:tcW w:w="1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1637,0</w:t>
            </w:r>
          </w:p>
        </w:tc>
      </w:tr>
      <w:tr>
        <w:trPr>
          <w:trHeight w:val="94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sz w:val="20"/>
                <w:szCs w:val="20"/>
              </w:rPr>
            </w:pPr>
            <w:r>
              <w:rPr>
                <w:rFonts w:eastAsia="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4"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5"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10510,2</w:t>
            </w:r>
          </w:p>
        </w:tc>
      </w:tr>
      <w:tr>
        <w:trPr>
          <w:trHeight w:val="945" w:hRule="atLeast"/>
        </w:trPr>
        <w:tc>
          <w:tcPr>
            <w:tcW w:w="3984"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sz w:val="20"/>
                <w:szCs w:val="20"/>
              </w:rPr>
            </w:pPr>
            <w:r>
              <w:rPr>
                <w:rFonts w:eastAsia="Times New Roman"/>
                <w:b/>
                <w:bCs/>
                <w:sz w:val="20"/>
                <w:szCs w:val="20"/>
              </w:rPr>
              <w:t>Функционирование исполнительно-распорядительного органа внутригородского муниципального образования (местной администрации)</w:t>
            </w:r>
          </w:p>
        </w:tc>
        <w:tc>
          <w:tcPr>
            <w:tcW w:w="737"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950</w:t>
            </w:r>
          </w:p>
        </w:tc>
        <w:tc>
          <w:tcPr>
            <w:tcW w:w="797"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01</w:t>
            </w:r>
          </w:p>
        </w:tc>
        <w:tc>
          <w:tcPr>
            <w:tcW w:w="100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04</w:t>
            </w:r>
          </w:p>
        </w:tc>
        <w:tc>
          <w:tcPr>
            <w:tcW w:w="1492" w:type="dxa"/>
            <w:gridSpan w:val="2"/>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73 0 00 00000</w:t>
            </w:r>
          </w:p>
        </w:tc>
        <w:tc>
          <w:tcPr>
            <w:tcW w:w="102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w:t>
            </w:r>
          </w:p>
        </w:tc>
        <w:tc>
          <w:tcPr>
            <w:tcW w:w="1025"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7951,8</w:t>
            </w:r>
          </w:p>
        </w:tc>
      </w:tr>
      <w:tr>
        <w:trPr>
          <w:trHeight w:val="85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Обеспечение функционирования исполнительно-распорядительного органа внутригородского муниципального образования (местной администрации)</w:t>
            </w:r>
          </w:p>
        </w:tc>
        <w:tc>
          <w:tcPr>
            <w:tcW w:w="737"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color w:val="000000"/>
                <w:sz w:val="20"/>
                <w:szCs w:val="20"/>
              </w:rPr>
            </w:pPr>
            <w:r>
              <w:rPr>
                <w:rFonts w:eastAsia="Times New Roman"/>
                <w:b/>
                <w:bCs/>
                <w:color w:val="000000"/>
                <w:sz w:val="20"/>
                <w:szCs w:val="20"/>
              </w:rPr>
              <w:t>73 Б 00 00000</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7951,8</w:t>
            </w:r>
          </w:p>
        </w:tc>
      </w:tr>
      <w:tr>
        <w:trPr>
          <w:trHeight w:val="90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Обеспечение деятельности местной администрации внутригородского муниципального образования для решения вопросов местного значения.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73 Б 00 71010</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7951,8</w:t>
            </w:r>
          </w:p>
        </w:tc>
      </w:tr>
      <w:tr>
        <w:trPr>
          <w:trHeight w:val="15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73 Б 00 71010</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100</w:t>
            </w:r>
          </w:p>
        </w:tc>
        <w:tc>
          <w:tcPr>
            <w:tcW w:w="1025"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7161,8</w:t>
            </w:r>
          </w:p>
        </w:tc>
      </w:tr>
      <w:tr>
        <w:trPr>
          <w:trHeight w:val="94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73 Б 00 71010</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770,0</w:t>
            </w:r>
          </w:p>
        </w:tc>
      </w:tr>
      <w:tr>
        <w:trPr>
          <w:trHeight w:val="458"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Иные бюджетные ассигнования</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92" w:type="dxa"/>
            <w:gridSpan w:val="2"/>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73 Б 00 71010</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800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r>
      <w:tr>
        <w:trPr>
          <w:trHeight w:val="94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37"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01</w:t>
            </w:r>
          </w:p>
        </w:tc>
        <w:tc>
          <w:tcPr>
            <w:tcW w:w="100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33 0 0000000</w:t>
            </w:r>
          </w:p>
        </w:tc>
        <w:tc>
          <w:tcPr>
            <w:tcW w:w="1024" w:type="dxa"/>
            <w:tcBorders>
              <w:right w:val="single" w:sz="4" w:space="0" w:color="000000"/>
            </w:tcBorders>
            <w:shd w:color="auto" w:fill="auto" w:val="clear"/>
            <w:vAlign w:val="center"/>
          </w:tcPr>
          <w:p>
            <w:pPr>
              <w:pStyle w:val="Normal"/>
              <w:widowControl w:val="false"/>
              <w:rPr>
                <w:rFonts w:eastAsia="Times New Roman"/>
                <w:sz w:val="28"/>
                <w:szCs w:val="28"/>
              </w:rPr>
            </w:pPr>
            <w:r>
              <w:rPr>
                <w:rFonts w:eastAsia="Times New Roman"/>
                <w:sz w:val="28"/>
                <w:szCs w:val="28"/>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2558,4</w:t>
            </w:r>
          </w:p>
        </w:tc>
      </w:tr>
      <w:tr>
        <w:trPr>
          <w:trHeight w:val="2415" w:hRule="atLeast"/>
        </w:trPr>
        <w:tc>
          <w:tcPr>
            <w:tcW w:w="3984"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737"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01</w:t>
            </w:r>
          </w:p>
        </w:tc>
        <w:tc>
          <w:tcPr>
            <w:tcW w:w="100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04</w:t>
            </w:r>
          </w:p>
        </w:tc>
        <w:tc>
          <w:tcPr>
            <w:tcW w:w="1492" w:type="dxa"/>
            <w:gridSpan w:val="2"/>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33 1 000000</w:t>
            </w:r>
          </w:p>
        </w:tc>
        <w:tc>
          <w:tcPr>
            <w:tcW w:w="1024" w:type="dxa"/>
            <w:tcBorders>
              <w:top w:val="single" w:sz="4" w:space="0" w:color="000000"/>
              <w:right w:val="single" w:sz="4" w:space="0" w:color="000000"/>
            </w:tcBorders>
            <w:shd w:color="auto" w:fill="auto" w:val="clear"/>
            <w:vAlign w:val="center"/>
          </w:tcPr>
          <w:p>
            <w:pPr>
              <w:pStyle w:val="Normal"/>
              <w:widowControl w:val="false"/>
              <w:rPr>
                <w:rFonts w:eastAsia="Times New Roman"/>
                <w:sz w:val="28"/>
                <w:szCs w:val="28"/>
              </w:rPr>
            </w:pPr>
            <w:r>
              <w:rPr>
                <w:rFonts w:eastAsia="Times New Roman"/>
                <w:sz w:val="28"/>
                <w:szCs w:val="28"/>
              </w:rPr>
              <w:t> </w:t>
            </w:r>
          </w:p>
        </w:tc>
        <w:tc>
          <w:tcPr>
            <w:tcW w:w="1025"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2558,4</w:t>
            </w:r>
          </w:p>
        </w:tc>
      </w:tr>
      <w:tr>
        <w:trPr>
          <w:trHeight w:val="231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Качинский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950</w:t>
            </w:r>
          </w:p>
        </w:tc>
        <w:tc>
          <w:tcPr>
            <w:tcW w:w="797" w:type="dxa"/>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004" w:type="dxa"/>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04</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33 1 0071941</w:t>
            </w:r>
          </w:p>
        </w:tc>
        <w:tc>
          <w:tcPr>
            <w:tcW w:w="1024" w:type="dxa"/>
            <w:tcBorders>
              <w:right w:val="single" w:sz="4" w:space="0" w:color="000000"/>
            </w:tcBorders>
            <w:shd w:color="auto" w:fill="auto" w:val="clear"/>
            <w:vAlign w:val="center"/>
          </w:tcPr>
          <w:p>
            <w:pPr>
              <w:pStyle w:val="Normal"/>
              <w:widowControl w:val="false"/>
              <w:rPr>
                <w:rFonts w:eastAsia="Times New Roman"/>
                <w:sz w:val="28"/>
                <w:szCs w:val="28"/>
              </w:rPr>
            </w:pPr>
            <w:r>
              <w:rPr>
                <w:rFonts w:eastAsia="Times New Roman"/>
                <w:sz w:val="28"/>
                <w:szCs w:val="28"/>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2558,4</w:t>
            </w:r>
          </w:p>
        </w:tc>
      </w:tr>
      <w:tr>
        <w:trPr>
          <w:trHeight w:val="129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33 1 0071941</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100</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2084,1</w:t>
            </w:r>
          </w:p>
        </w:tc>
      </w:tr>
      <w:tr>
        <w:trPr>
          <w:trHeight w:val="94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92"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33 1 0071941</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474,3</w:t>
            </w:r>
          </w:p>
        </w:tc>
      </w:tr>
      <w:tr>
        <w:trPr>
          <w:trHeight w:val="3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rPr>
            </w:pPr>
            <w:r>
              <w:rPr>
                <w:rFonts w:eastAsia="Times New Roman"/>
                <w:b/>
                <w:bCs/>
              </w:rPr>
              <w:t>Резервные фонды</w:t>
            </w:r>
          </w:p>
        </w:tc>
        <w:tc>
          <w:tcPr>
            <w:tcW w:w="737" w:type="dxa"/>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950</w:t>
            </w:r>
          </w:p>
        </w:tc>
        <w:tc>
          <w:tcPr>
            <w:tcW w:w="797" w:type="dxa"/>
            <w:tcBorders>
              <w:lef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01</w:t>
            </w:r>
          </w:p>
        </w:tc>
        <w:tc>
          <w:tcPr>
            <w:tcW w:w="1004" w:type="dxa"/>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11</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24" w:type="dxa"/>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25" w:type="dxa"/>
            <w:tcBorders>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5,0</w:t>
            </w:r>
          </w:p>
        </w:tc>
      </w:tr>
      <w:tr>
        <w:trPr>
          <w:trHeight w:val="570" w:hRule="atLeast"/>
        </w:trPr>
        <w:tc>
          <w:tcPr>
            <w:tcW w:w="3984" w:type="dxa"/>
            <w:tcBorders>
              <w:top w:val="single" w:sz="4" w:space="0" w:color="000000"/>
              <w:lef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Резервный фонд, предусмотренный в бюджете внутригородского муниципального образования</w:t>
            </w:r>
          </w:p>
        </w:tc>
        <w:tc>
          <w:tcPr>
            <w:tcW w:w="737"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492" w:type="dxa"/>
            <w:gridSpan w:val="2"/>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74 0 00 00000</w:t>
            </w:r>
          </w:p>
        </w:tc>
        <w:tc>
          <w:tcPr>
            <w:tcW w:w="102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5,0</w:t>
            </w:r>
          </w:p>
        </w:tc>
      </w:tr>
      <w:tr>
        <w:trPr>
          <w:trHeight w:val="375" w:hRule="atLeast"/>
        </w:trPr>
        <w:tc>
          <w:tcPr>
            <w:tcW w:w="3984" w:type="dxa"/>
            <w:tcBorders>
              <w:left w:val="single" w:sz="4" w:space="0" w:color="000000"/>
            </w:tcBorders>
            <w:shd w:color="auto" w:fill="auto" w:val="clear"/>
            <w:vAlign w:val="center"/>
          </w:tcPr>
          <w:p>
            <w:pPr>
              <w:pStyle w:val="Normal"/>
              <w:widowControl w:val="false"/>
              <w:rPr>
                <w:rFonts w:eastAsia="Times New Roman"/>
                <w:b/>
                <w:b/>
                <w:bCs/>
                <w:i/>
                <w:i/>
                <w:iCs/>
                <w:color w:val="000000"/>
                <w:sz w:val="22"/>
                <w:szCs w:val="22"/>
              </w:rPr>
            </w:pPr>
            <w:r>
              <w:rPr>
                <w:rFonts w:eastAsia="Times New Roman"/>
                <w:b/>
                <w:bCs/>
                <w:i/>
                <w:iCs/>
                <w:color w:val="000000"/>
                <w:sz w:val="22"/>
                <w:szCs w:val="22"/>
              </w:rPr>
              <w:t>Резервный фонд местной администрации</w:t>
            </w:r>
          </w:p>
        </w:tc>
        <w:tc>
          <w:tcPr>
            <w:tcW w:w="73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004"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11</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0"/>
                <w:szCs w:val="20"/>
              </w:rPr>
            </w:pPr>
            <w:r>
              <w:rPr>
                <w:rFonts w:eastAsia="Times New Roman"/>
                <w:b/>
                <w:bCs/>
                <w:i/>
                <w:iCs/>
                <w:color w:val="000000"/>
                <w:sz w:val="20"/>
                <w:szCs w:val="20"/>
              </w:rPr>
              <w:t>74 Б 00 71010</w:t>
            </w:r>
          </w:p>
        </w:tc>
        <w:tc>
          <w:tcPr>
            <w:tcW w:w="1024"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5,0</w:t>
            </w:r>
          </w:p>
        </w:tc>
      </w:tr>
      <w:tr>
        <w:trPr>
          <w:trHeight w:val="375" w:hRule="atLeast"/>
        </w:trPr>
        <w:tc>
          <w:tcPr>
            <w:tcW w:w="3984" w:type="dxa"/>
            <w:tcBorders>
              <w:left w:val="single" w:sz="4" w:space="0" w:color="000000"/>
              <w:bottom w:val="single" w:sz="4" w:space="0" w:color="000000"/>
            </w:tcBorders>
            <w:shd w:color="auto" w:fill="auto" w:val="clear"/>
            <w:vAlign w:val="center"/>
          </w:tcPr>
          <w:p>
            <w:pPr>
              <w:pStyle w:val="Normal"/>
              <w:widowControl w:val="false"/>
              <w:rPr>
                <w:rFonts w:eastAsia="Times New Roman"/>
                <w:i/>
                <w:i/>
                <w:iCs/>
                <w:color w:val="000000"/>
              </w:rPr>
            </w:pPr>
            <w:r>
              <w:rPr>
                <w:rFonts w:eastAsia="Times New Roman"/>
                <w:i/>
                <w:iCs/>
                <w:color w:val="000000"/>
              </w:rPr>
              <w:t>Иные бюджетные ассигнования</w:t>
            </w:r>
          </w:p>
        </w:tc>
        <w:tc>
          <w:tcPr>
            <w:tcW w:w="73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004"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11</w:t>
            </w:r>
          </w:p>
        </w:tc>
        <w:tc>
          <w:tcPr>
            <w:tcW w:w="1492" w:type="dxa"/>
            <w:gridSpan w:val="2"/>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74 Б 00 71010</w:t>
            </w:r>
          </w:p>
        </w:tc>
        <w:tc>
          <w:tcPr>
            <w:tcW w:w="102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800</w:t>
            </w:r>
          </w:p>
        </w:tc>
        <w:tc>
          <w:tcPr>
            <w:tcW w:w="1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5,0</w:t>
            </w:r>
          </w:p>
        </w:tc>
      </w:tr>
      <w:tr>
        <w:trPr>
          <w:trHeight w:val="75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rPr>
            </w:pPr>
            <w:r>
              <w:rPr>
                <w:rFonts w:eastAsia="Times New Roman"/>
                <w:b/>
                <w:bCs/>
                <w:color w:val="000000"/>
              </w:rPr>
              <w:t>ДРУГИЕ ОБЩЕГОСУДАРСТВЕННЫЕ ВОПРОСЫ</w:t>
            </w:r>
          </w:p>
        </w:tc>
        <w:tc>
          <w:tcPr>
            <w:tcW w:w="73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w:t>
            </w:r>
          </w:p>
        </w:tc>
        <w:tc>
          <w:tcPr>
            <w:tcW w:w="1492" w:type="dxa"/>
            <w:gridSpan w:val="2"/>
            <w:tcBorders>
              <w:bottom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r>
          </w:p>
        </w:tc>
        <w:tc>
          <w:tcPr>
            <w:tcW w:w="102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417,3</w:t>
            </w:r>
          </w:p>
        </w:tc>
      </w:tr>
      <w:tr>
        <w:trPr>
          <w:trHeight w:val="1260" w:hRule="atLeast"/>
        </w:trPr>
        <w:tc>
          <w:tcPr>
            <w:tcW w:w="3984"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Ведение похозяйственных книг в целях учета личных подсобных хозяйств, предоставление выписок из них на территории внутригородского муниципального образования Качинский муниципальный округ</w:t>
            </w:r>
          </w:p>
        </w:tc>
        <w:tc>
          <w:tcPr>
            <w:tcW w:w="737"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top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w:t>
            </w:r>
          </w:p>
        </w:tc>
        <w:tc>
          <w:tcPr>
            <w:tcW w:w="1492" w:type="dxa"/>
            <w:gridSpan w:val="2"/>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75 0 0000000</w:t>
            </w:r>
          </w:p>
        </w:tc>
        <w:tc>
          <w:tcPr>
            <w:tcW w:w="1024"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217,3</w:t>
            </w:r>
          </w:p>
        </w:tc>
      </w:tr>
      <w:tr>
        <w:trPr>
          <w:trHeight w:val="15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sz w:val="20"/>
                <w:szCs w:val="20"/>
              </w:rPr>
            </w:pPr>
            <w:r>
              <w:rPr>
                <w:rFonts w:eastAsia="Times New Roman"/>
                <w:sz w:val="20"/>
                <w:szCs w:val="20"/>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w:t>
            </w:r>
          </w:p>
        </w:tc>
        <w:tc>
          <w:tcPr>
            <w:tcW w:w="1492" w:type="dxa"/>
            <w:gridSpan w:val="2"/>
            <w:tcBorders>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75 Б 0000000</w:t>
            </w:r>
          </w:p>
        </w:tc>
        <w:tc>
          <w:tcPr>
            <w:tcW w:w="102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217,3</w:t>
            </w:r>
          </w:p>
        </w:tc>
      </w:tr>
      <w:tr>
        <w:trPr>
          <w:trHeight w:val="15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sz w:val="20"/>
                <w:szCs w:val="20"/>
              </w:rPr>
            </w:pPr>
            <w:r>
              <w:rPr>
                <w:rFonts w:eastAsia="Times New Roman"/>
                <w:sz w:val="20"/>
                <w:szCs w:val="20"/>
              </w:rPr>
              <w:t>Расходы на отдельное государственное полномочие по ведению похозяйственных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92" w:type="dxa"/>
            <w:gridSpan w:val="2"/>
            <w:tcBorders>
              <w:left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75 Б 00 74941</w:t>
            </w:r>
          </w:p>
        </w:tc>
        <w:tc>
          <w:tcPr>
            <w:tcW w:w="102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217,3</w:t>
            </w:r>
          </w:p>
        </w:tc>
      </w:tr>
      <w:tr>
        <w:trPr>
          <w:trHeight w:val="79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92" w:type="dxa"/>
            <w:gridSpan w:val="2"/>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75 Б 00 74941</w:t>
            </w:r>
          </w:p>
        </w:tc>
        <w:tc>
          <w:tcPr>
            <w:tcW w:w="1024"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217,3</w:t>
            </w:r>
          </w:p>
        </w:tc>
      </w:tr>
      <w:tr>
        <w:trPr>
          <w:trHeight w:val="1215" w:hRule="atLeast"/>
        </w:trPr>
        <w:tc>
          <w:tcPr>
            <w:tcW w:w="3984"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Муниципальная программа "Управление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737"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rPr>
            </w:pPr>
            <w:r>
              <w:rPr>
                <w:rFonts w:eastAsia="Times New Roman"/>
                <w:b/>
                <w:bCs/>
                <w:i/>
                <w:iCs/>
                <w:color w:val="000000"/>
              </w:rPr>
              <w:t>950</w:t>
            </w:r>
          </w:p>
        </w:tc>
        <w:tc>
          <w:tcPr>
            <w:tcW w:w="797" w:type="dxa"/>
            <w:tcBorders>
              <w:top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w:t>
            </w:r>
          </w:p>
        </w:tc>
        <w:tc>
          <w:tcPr>
            <w:tcW w:w="1492" w:type="dxa"/>
            <w:gridSpan w:val="2"/>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34 0 00 00000</w:t>
            </w:r>
          </w:p>
        </w:tc>
        <w:tc>
          <w:tcPr>
            <w:tcW w:w="102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200,0</w:t>
            </w:r>
          </w:p>
        </w:tc>
      </w:tr>
      <w:tr>
        <w:trPr>
          <w:trHeight w:val="111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Управление и содержание муниципального имущества внутригородского муниципального образования города Севастополя Качинский муниципальный округ</w:t>
            </w:r>
          </w:p>
        </w:tc>
        <w:tc>
          <w:tcPr>
            <w:tcW w:w="737"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34 1 00 00000</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200,0</w:t>
            </w:r>
          </w:p>
        </w:tc>
      </w:tr>
      <w:tr>
        <w:trPr>
          <w:trHeight w:val="100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Реализация мероприятий, направленных на управление и содержание муниципального имущества внутригородского муниципального образования Качинский муниципальный округ</w:t>
            </w:r>
          </w:p>
        </w:tc>
        <w:tc>
          <w:tcPr>
            <w:tcW w:w="737"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34 1 00 72010</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200,0</w:t>
            </w:r>
          </w:p>
        </w:tc>
      </w:tr>
      <w:tr>
        <w:trPr>
          <w:trHeight w:val="79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01</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13</w:t>
            </w:r>
          </w:p>
        </w:tc>
        <w:tc>
          <w:tcPr>
            <w:tcW w:w="1492" w:type="dxa"/>
            <w:gridSpan w:val="2"/>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34 1 00 72010</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rPr>
            </w:pPr>
            <w:r>
              <w:rPr>
                <w:rFonts w:eastAsia="Times New Roman"/>
              </w:rPr>
              <w:t>200,0</w:t>
            </w:r>
          </w:p>
        </w:tc>
      </w:tr>
      <w:tr>
        <w:trPr>
          <w:trHeight w:val="63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НАЦИОНАЛЬНАЯ БЕЗОПАСНОСТЬ И ПРАВООХРАНИТЕЛЬНАЯ ДЕЯТЕЛЬНОСТЬ</w:t>
            </w:r>
          </w:p>
        </w:tc>
        <w:tc>
          <w:tcPr>
            <w:tcW w:w="737" w:type="dxa"/>
            <w:tcBorders/>
            <w:shd w:color="auto" w:fill="auto" w:val="clear"/>
            <w:vAlign w:val="center"/>
          </w:tcPr>
          <w:p>
            <w:pPr>
              <w:pStyle w:val="Normal"/>
              <w:widowControl w:val="false"/>
              <w:jc w:val="center"/>
              <w:rPr>
                <w:rFonts w:eastAsia="Times New Roman"/>
                <w:b/>
                <w:b/>
                <w:bCs/>
              </w:rPr>
            </w:pPr>
            <w:r>
              <w:rPr>
                <w:rFonts w:eastAsia="Times New Roman"/>
                <w:b/>
                <w:bCs/>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03</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00</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24"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134,9</w:t>
            </w:r>
          </w:p>
        </w:tc>
      </w:tr>
      <w:tr>
        <w:trPr>
          <w:trHeight w:val="570" w:hRule="atLeast"/>
        </w:trPr>
        <w:tc>
          <w:tcPr>
            <w:tcW w:w="3984" w:type="dxa"/>
            <w:tcBorders>
              <w:top w:val="single" w:sz="4" w:space="0" w:color="000000"/>
              <w:left w:val="single" w:sz="4" w:space="0" w:color="000000"/>
              <w:right w:val="single" w:sz="4" w:space="0" w:color="000000"/>
            </w:tcBorders>
            <w:shd w:color="000000" w:fill="FFFFFF" w:val="clear"/>
            <w:vAlign w:val="center"/>
          </w:tcPr>
          <w:p>
            <w:pPr>
              <w:pStyle w:val="Normal"/>
              <w:widowControl w:val="false"/>
              <w:rPr>
                <w:rFonts w:eastAsia="Times New Roman"/>
                <w:b/>
                <w:b/>
                <w:bCs/>
                <w:sz w:val="22"/>
                <w:szCs w:val="22"/>
              </w:rPr>
            </w:pPr>
            <w:r>
              <w:rPr>
                <w:rFonts w:eastAsia="Times New Roman"/>
                <w:b/>
                <w:bCs/>
                <w:sz w:val="22"/>
                <w:szCs w:val="22"/>
              </w:rPr>
              <w:t>Другие вопросы в области национальной безопасности и правоохранительной деятельности</w:t>
            </w:r>
          </w:p>
        </w:tc>
        <w:tc>
          <w:tcPr>
            <w:tcW w:w="737"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950</w:t>
            </w:r>
          </w:p>
        </w:tc>
        <w:tc>
          <w:tcPr>
            <w:tcW w:w="797" w:type="dxa"/>
            <w:tcBorders>
              <w:top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03</w:t>
            </w:r>
          </w:p>
        </w:tc>
        <w:tc>
          <w:tcPr>
            <w:tcW w:w="100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14</w:t>
            </w:r>
          </w:p>
        </w:tc>
        <w:tc>
          <w:tcPr>
            <w:tcW w:w="1492" w:type="dxa"/>
            <w:gridSpan w:val="2"/>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 </w:t>
            </w:r>
          </w:p>
        </w:tc>
        <w:tc>
          <w:tcPr>
            <w:tcW w:w="102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 </w:t>
            </w:r>
          </w:p>
        </w:tc>
        <w:tc>
          <w:tcPr>
            <w:tcW w:w="1025"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134,9</w:t>
            </w:r>
          </w:p>
        </w:tc>
      </w:tr>
      <w:tr>
        <w:trPr>
          <w:trHeight w:val="1485" w:hRule="atLeast"/>
        </w:trPr>
        <w:tc>
          <w:tcPr>
            <w:tcW w:w="3984" w:type="dxa"/>
            <w:tcBorders>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"Обеспечение антитеррористической и общественной безопасности на территории внутригородского муниципального образования города Севастополя Качинский муниципального округа"</w:t>
            </w:r>
          </w:p>
        </w:tc>
        <w:tc>
          <w:tcPr>
            <w:tcW w:w="737"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004"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14</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32 0 00 00000</w:t>
            </w:r>
          </w:p>
        </w:tc>
        <w:tc>
          <w:tcPr>
            <w:tcW w:w="1024" w:type="dxa"/>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sz w:val="20"/>
                <w:szCs w:val="20"/>
              </w:rPr>
            </w:pPr>
            <w:r>
              <w:rPr>
                <w:rFonts w:eastAsia="Times New Roman"/>
                <w:b/>
                <w:bCs/>
                <w:sz w:val="20"/>
                <w:szCs w:val="20"/>
              </w:rPr>
              <w:t>Обеспечение антитеррористической и общественной безопасности</w:t>
            </w:r>
          </w:p>
        </w:tc>
        <w:tc>
          <w:tcPr>
            <w:tcW w:w="737"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32 1 00 00000</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134,9</w:t>
            </w:r>
          </w:p>
        </w:tc>
      </w:tr>
      <w:tr>
        <w:trPr>
          <w:trHeight w:val="57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Обеспечение антитеррористической и общественной безопасности в муниципальном образовании</w:t>
            </w:r>
          </w:p>
        </w:tc>
        <w:tc>
          <w:tcPr>
            <w:tcW w:w="737"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32 1 00 72000</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134,9</w:t>
            </w:r>
          </w:p>
        </w:tc>
      </w:tr>
      <w:tr>
        <w:trPr>
          <w:trHeight w:val="90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Реализация мероприятий, направленных на обеспечение антитеррористической и общественной безопасности на территории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14</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32 1 00 72010</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134,9</w:t>
            </w:r>
          </w:p>
        </w:tc>
      </w:tr>
      <w:tr>
        <w:trPr>
          <w:trHeight w:val="73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03</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14</w:t>
            </w:r>
          </w:p>
        </w:tc>
        <w:tc>
          <w:tcPr>
            <w:tcW w:w="1492" w:type="dxa"/>
            <w:gridSpan w:val="2"/>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32 1 00 72010</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134,9</w:t>
            </w:r>
          </w:p>
        </w:tc>
      </w:tr>
      <w:tr>
        <w:trPr>
          <w:trHeight w:val="37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ЖИЛИЩНО-КОММУНАЛЬНОЕ ХОЗЯЙСТВО</w:t>
            </w:r>
          </w:p>
        </w:tc>
        <w:tc>
          <w:tcPr>
            <w:tcW w:w="737" w:type="dxa"/>
            <w:tcBorders>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bottom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05</w:t>
            </w:r>
          </w:p>
        </w:tc>
        <w:tc>
          <w:tcPr>
            <w:tcW w:w="1004"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4"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38395,6</w:t>
            </w:r>
          </w:p>
        </w:tc>
      </w:tr>
      <w:tr>
        <w:trPr>
          <w:trHeight w:val="37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БЛАГОУСТРОЙСТВО</w:t>
            </w:r>
          </w:p>
        </w:tc>
        <w:tc>
          <w:tcPr>
            <w:tcW w:w="73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05</w:t>
            </w:r>
          </w:p>
        </w:tc>
        <w:tc>
          <w:tcPr>
            <w:tcW w:w="1004" w:type="dxa"/>
            <w:tcBorders>
              <w:bottom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49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38395,6</w:t>
            </w:r>
          </w:p>
        </w:tc>
      </w:tr>
      <w:tr>
        <w:trPr>
          <w:trHeight w:val="94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«Благоустройство территории внутригородского муниципального образования города Севастополя Качинский муниципальный округ"</w:t>
            </w:r>
          </w:p>
        </w:tc>
        <w:tc>
          <w:tcPr>
            <w:tcW w:w="737"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05</w:t>
            </w:r>
          </w:p>
        </w:tc>
        <w:tc>
          <w:tcPr>
            <w:tcW w:w="1004" w:type="dxa"/>
            <w:tcBorders>
              <w:bottom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03</w:t>
            </w:r>
          </w:p>
        </w:tc>
        <w:tc>
          <w:tcPr>
            <w:tcW w:w="1492" w:type="dxa"/>
            <w:gridSpan w:val="2"/>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33 0 00 00000</w:t>
            </w:r>
          </w:p>
        </w:tc>
        <w:tc>
          <w:tcPr>
            <w:tcW w:w="1024"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38395,6</w:t>
            </w:r>
          </w:p>
        </w:tc>
      </w:tr>
      <w:tr>
        <w:trPr>
          <w:trHeight w:val="1260" w:hRule="atLeast"/>
        </w:trPr>
        <w:tc>
          <w:tcPr>
            <w:tcW w:w="3984"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Расходы на реализацию мероприятий по переданным</w:t>
              <w:br/>
              <w:t>отдельным государственным полномочиям в сфере</w:t>
              <w:br/>
              <w:t>благоустройства во внутригородском муниципальном</w:t>
              <w:br/>
              <w:t xml:space="preserve">образовании </w:t>
            </w:r>
          </w:p>
        </w:tc>
        <w:tc>
          <w:tcPr>
            <w:tcW w:w="73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rPr>
            </w:pPr>
            <w:r>
              <w:rPr>
                <w:rFonts w:eastAsia="Times New Roman"/>
                <w:b/>
                <w:bCs/>
                <w:i/>
                <w:iCs/>
                <w:color w:val="000000"/>
              </w:rPr>
              <w:t>950 </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05</w:t>
            </w:r>
          </w:p>
        </w:tc>
        <w:tc>
          <w:tcPr>
            <w:tcW w:w="10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492"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3300071941</w:t>
            </w:r>
          </w:p>
        </w:tc>
        <w:tc>
          <w:tcPr>
            <w:tcW w:w="1024" w:type="dxa"/>
            <w:tcBorders>
              <w:top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25453,5</w:t>
            </w:r>
          </w:p>
        </w:tc>
      </w:tr>
      <w:tr>
        <w:trPr>
          <w:trHeight w:val="1260" w:hRule="atLeast"/>
        </w:trPr>
        <w:tc>
          <w:tcPr>
            <w:tcW w:w="3984"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Расходы, направленные на реализацию мероприятий во</w:t>
              <w:br/>
              <w:t>внутригородском муниципальном образовании по</w:t>
              <w:br/>
              <w:t>переданным отдельным государственным полномочиям в</w:t>
              <w:br/>
              <w:t xml:space="preserve">сфере благоустройства </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rPr>
            </w:pPr>
            <w:r>
              <w:rPr>
                <w:rFonts w:eastAsia="Times New Roman"/>
                <w:b/>
                <w:bCs/>
                <w:i/>
                <w:iCs/>
                <w:color w:val="000000"/>
              </w:rPr>
              <w:t> </w:t>
            </w:r>
            <w:r>
              <w:rPr>
                <w:rFonts w:eastAsia="Times New Roman"/>
                <w:b/>
                <w:bCs/>
                <w:i/>
                <w:iCs/>
                <w:color w:val="000000"/>
              </w:rPr>
              <w:t>950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05</w:t>
            </w:r>
          </w:p>
        </w:tc>
        <w:tc>
          <w:tcPr>
            <w:tcW w:w="10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03</w:t>
            </w:r>
          </w:p>
        </w:tc>
        <w:tc>
          <w:tcPr>
            <w:tcW w:w="1492" w:type="dxa"/>
            <w:gridSpan w:val="2"/>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rPr>
            </w:pPr>
            <w:r>
              <w:rPr>
                <w:rFonts w:eastAsia="Times New Roman"/>
                <w:b/>
                <w:bCs/>
                <w:color w:val="000000"/>
              </w:rPr>
              <w:t>330007002F</w:t>
            </w:r>
          </w:p>
        </w:tc>
        <w:tc>
          <w:tcPr>
            <w:tcW w:w="1024" w:type="dxa"/>
            <w:tcBorders>
              <w:top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w:t>
            </w:r>
          </w:p>
        </w:tc>
        <w:tc>
          <w:tcPr>
            <w:tcW w:w="1025"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12942,1</w:t>
            </w:r>
          </w:p>
        </w:tc>
      </w:tr>
      <w:tr>
        <w:trPr>
          <w:trHeight w:val="630" w:hRule="atLeast"/>
        </w:trPr>
        <w:tc>
          <w:tcPr>
            <w:tcW w:w="3984"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санитарную очистку территории внутригородского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33 0 02 00000  </w:t>
            </w:r>
          </w:p>
        </w:tc>
        <w:tc>
          <w:tcPr>
            <w:tcW w:w="102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2644,8</w:t>
            </w:r>
          </w:p>
        </w:tc>
      </w:tr>
      <w:tr>
        <w:trPr>
          <w:trHeight w:val="1260"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33 0 02 71941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2644,8</w:t>
            </w:r>
          </w:p>
        </w:tc>
      </w:tr>
      <w:tr>
        <w:trPr>
          <w:trHeight w:val="82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xml:space="preserve">33 0 02 71941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2644,8</w:t>
            </w:r>
          </w:p>
        </w:tc>
      </w:tr>
      <w:tr>
        <w:trPr>
          <w:trHeight w:val="945" w:hRule="atLeast"/>
        </w:trPr>
        <w:tc>
          <w:tcPr>
            <w:tcW w:w="3984"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удаление твердых коммунальных отходов, в том числе с мест несанкционированных и бесхозных свалок, и по их транспортировке для утилизации</w:t>
            </w:r>
          </w:p>
        </w:tc>
        <w:tc>
          <w:tcPr>
            <w:tcW w:w="737"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top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33 0 03 00000 </w:t>
            </w:r>
          </w:p>
        </w:tc>
        <w:tc>
          <w:tcPr>
            <w:tcW w:w="1024" w:type="dxa"/>
            <w:tcBorders>
              <w:top w:val="single" w:sz="4" w:space="0" w:color="000000"/>
              <w:right w:val="single" w:sz="4" w:space="0" w:color="000000"/>
            </w:tcBorders>
            <w:shd w:color="auto" w:fill="auto" w:val="clear"/>
            <w:vAlign w:val="center"/>
          </w:tcPr>
          <w:p>
            <w:pPr>
              <w:pStyle w:val="Normal"/>
              <w:widowControl w:val="false"/>
              <w:rPr>
                <w:rFonts w:eastAsia="Times New Roman"/>
              </w:rPr>
            </w:pPr>
            <w:r>
              <w:rPr>
                <w:rFonts w:eastAsia="Times New Roman"/>
              </w:rPr>
              <w:t> </w:t>
            </w:r>
          </w:p>
        </w:tc>
        <w:tc>
          <w:tcPr>
            <w:tcW w:w="1025"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360,3</w:t>
            </w:r>
          </w:p>
        </w:tc>
      </w:tr>
      <w:tr>
        <w:trPr>
          <w:trHeight w:val="157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на удаление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33 0 03 71941 </w:t>
            </w:r>
          </w:p>
        </w:tc>
        <w:tc>
          <w:tcPr>
            <w:tcW w:w="1024" w:type="dxa"/>
            <w:tcBorders>
              <w:right w:val="single" w:sz="4" w:space="0" w:color="000000"/>
            </w:tcBorders>
            <w:shd w:color="auto" w:fill="auto" w:val="clear"/>
            <w:vAlign w:val="center"/>
          </w:tcPr>
          <w:p>
            <w:pPr>
              <w:pStyle w:val="Normal"/>
              <w:widowControl w:val="false"/>
              <w:rPr>
                <w:rFonts w:eastAsia="Times New Roman"/>
              </w:rPr>
            </w:pPr>
            <w:r>
              <w:rPr>
                <w:rFonts w:eastAsia="Times New Roman"/>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360,3</w:t>
            </w:r>
          </w:p>
        </w:tc>
      </w:tr>
      <w:tr>
        <w:trPr>
          <w:trHeight w:val="6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xml:space="preserve">33 0 03 71941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360,3</w:t>
            </w:r>
          </w:p>
        </w:tc>
      </w:tr>
      <w:tr>
        <w:trPr>
          <w:trHeight w:val="945" w:hRule="atLeast"/>
        </w:trPr>
        <w:tc>
          <w:tcPr>
            <w:tcW w:w="3984" w:type="dxa"/>
            <w:tcBorders>
              <w:top w:val="single" w:sz="4" w:space="0" w:color="000000"/>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737"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top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33 0 04 00000  </w:t>
            </w:r>
          </w:p>
        </w:tc>
        <w:tc>
          <w:tcPr>
            <w:tcW w:w="102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3862,2</w:t>
            </w:r>
          </w:p>
        </w:tc>
      </w:tr>
      <w:tr>
        <w:trPr>
          <w:trHeight w:val="157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33 0 04 71941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3862,2</w:t>
            </w:r>
          </w:p>
        </w:tc>
      </w:tr>
      <w:tr>
        <w:trPr>
          <w:trHeight w:val="84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xml:space="preserve">33 0 04 71941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3862,2</w:t>
            </w:r>
          </w:p>
        </w:tc>
      </w:tr>
      <w:tr>
        <w:trPr>
          <w:trHeight w:val="1260"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33 0 05 00000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7658,9</w:t>
            </w:r>
          </w:p>
        </w:tc>
      </w:tr>
      <w:tr>
        <w:trPr>
          <w:trHeight w:val="1890"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33 0 05 71941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7658,9</w:t>
            </w:r>
          </w:p>
        </w:tc>
      </w:tr>
      <w:tr>
        <w:trPr>
          <w:trHeight w:val="63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33 0 05 71941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7658,9</w:t>
            </w:r>
          </w:p>
        </w:tc>
      </w:tr>
      <w:tr>
        <w:trPr>
          <w:trHeight w:val="94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благоустройство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33 0 06 00000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897,9</w:t>
            </w:r>
          </w:p>
        </w:tc>
      </w:tr>
      <w:tr>
        <w:trPr>
          <w:trHeight w:val="157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благоустройству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33 0 06 71941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897,9</w:t>
            </w:r>
          </w:p>
        </w:tc>
      </w:tr>
      <w:tr>
        <w:trPr>
          <w:trHeight w:val="63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33 0 06 71941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897,9</w:t>
            </w:r>
          </w:p>
        </w:tc>
      </w:tr>
      <w:tr>
        <w:trPr>
          <w:trHeight w:val="94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обустройство и ремонт тротуаров   на территории внутригородского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33 0 07 00000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165,4</w:t>
            </w:r>
          </w:p>
        </w:tc>
      </w:tr>
      <w:tr>
        <w:trPr>
          <w:trHeight w:val="157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33 0 07 71941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165,4</w:t>
            </w:r>
          </w:p>
        </w:tc>
      </w:tr>
      <w:tr>
        <w:trPr>
          <w:trHeight w:val="67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xml:space="preserve">33 0 07 71941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165,4</w:t>
            </w:r>
          </w:p>
        </w:tc>
      </w:tr>
      <w:tr>
        <w:trPr>
          <w:trHeight w:val="94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33 0 08 00000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1278,7</w:t>
            </w:r>
          </w:p>
        </w:tc>
      </w:tr>
      <w:tr>
        <w:trPr>
          <w:trHeight w:val="157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xml:space="preserve">33 0 08 71941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1278,7</w:t>
            </w:r>
          </w:p>
        </w:tc>
      </w:tr>
      <w:tr>
        <w:trPr>
          <w:trHeight w:val="69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 xml:space="preserve">33 0 08 71941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1278,7</w:t>
            </w:r>
          </w:p>
        </w:tc>
      </w:tr>
      <w:tr>
        <w:trPr>
          <w:trHeight w:val="945" w:hRule="atLeast"/>
        </w:trPr>
        <w:tc>
          <w:tcPr>
            <w:tcW w:w="3984" w:type="dxa"/>
            <w:tcBorders>
              <w:lef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737"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top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33 0 09 00000  </w:t>
            </w:r>
          </w:p>
        </w:tc>
        <w:tc>
          <w:tcPr>
            <w:tcW w:w="1024"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20315,1</w:t>
            </w:r>
          </w:p>
        </w:tc>
      </w:tr>
      <w:tr>
        <w:trPr>
          <w:trHeight w:val="1575" w:hRule="atLeast"/>
        </w:trPr>
        <w:tc>
          <w:tcPr>
            <w:tcW w:w="3984" w:type="dxa"/>
            <w:tcBorders>
              <w:lef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37"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33 0 09 71941 </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7373,0</w:t>
            </w:r>
          </w:p>
        </w:tc>
      </w:tr>
      <w:tr>
        <w:trPr>
          <w:trHeight w:val="630" w:hRule="atLeast"/>
        </w:trPr>
        <w:tc>
          <w:tcPr>
            <w:tcW w:w="3984" w:type="dxa"/>
            <w:tcBorders>
              <w:left w:val="single" w:sz="4" w:space="0" w:color="000000"/>
              <w:bottom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33 0 09 71941 </w:t>
            </w:r>
          </w:p>
        </w:tc>
        <w:tc>
          <w:tcPr>
            <w:tcW w:w="1024"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7373,0</w:t>
            </w:r>
          </w:p>
        </w:tc>
      </w:tr>
      <w:tr>
        <w:trPr>
          <w:trHeight w:val="1290" w:hRule="atLeast"/>
        </w:trPr>
        <w:tc>
          <w:tcPr>
            <w:tcW w:w="3984" w:type="dxa"/>
            <w:tcBorders>
              <w:lef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737"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33 0 09 7002F</w:t>
            </w:r>
          </w:p>
        </w:tc>
        <w:tc>
          <w:tcPr>
            <w:tcW w:w="1024"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12942,1</w:t>
            </w:r>
          </w:p>
        </w:tc>
      </w:tr>
      <w:tr>
        <w:trPr>
          <w:trHeight w:val="630" w:hRule="atLeast"/>
        </w:trPr>
        <w:tc>
          <w:tcPr>
            <w:tcW w:w="3984" w:type="dxa"/>
            <w:tcBorders>
              <w:left w:val="single" w:sz="4" w:space="0" w:color="000000"/>
              <w:bottom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09 7002F </w:t>
            </w:r>
          </w:p>
        </w:tc>
        <w:tc>
          <w:tcPr>
            <w:tcW w:w="1024"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12942,1</w:t>
            </w:r>
          </w:p>
        </w:tc>
      </w:tr>
      <w:tr>
        <w:trPr>
          <w:trHeight w:val="630"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содержание и благоустройство кладбищ на территории внутригородского муниципального образования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top w:val="single" w:sz="4" w:space="0" w:color="000000"/>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33 0 11 00000 </w:t>
            </w:r>
          </w:p>
        </w:tc>
        <w:tc>
          <w:tcPr>
            <w:tcW w:w="1024"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927,2</w:t>
            </w:r>
          </w:p>
        </w:tc>
      </w:tr>
      <w:tr>
        <w:trPr>
          <w:trHeight w:val="1335"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lef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33 0 11 71941 </w:t>
            </w:r>
          </w:p>
        </w:tc>
        <w:tc>
          <w:tcPr>
            <w:tcW w:w="1024"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927,2</w:t>
            </w:r>
          </w:p>
        </w:tc>
      </w:tr>
      <w:tr>
        <w:trPr>
          <w:trHeight w:val="63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33 0 11 71941 </w:t>
            </w:r>
          </w:p>
        </w:tc>
        <w:tc>
          <w:tcPr>
            <w:tcW w:w="1024"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927,2</w:t>
            </w:r>
          </w:p>
        </w:tc>
      </w:tr>
      <w:tr>
        <w:trPr>
          <w:trHeight w:val="1230"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содержанию и благоустройству кладбищ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lef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0 11 7002F</w:t>
            </w:r>
          </w:p>
        </w:tc>
        <w:tc>
          <w:tcPr>
            <w:tcW w:w="1024" w:type="dxa"/>
            <w:tcBorders>
              <w:lef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0,0</w:t>
            </w:r>
          </w:p>
        </w:tc>
      </w:tr>
      <w:tr>
        <w:trPr>
          <w:trHeight w:val="72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33 0 11 7002F</w:t>
            </w:r>
          </w:p>
        </w:tc>
        <w:tc>
          <w:tcPr>
            <w:tcW w:w="102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0,0</w:t>
            </w:r>
          </w:p>
        </w:tc>
      </w:tr>
      <w:tr>
        <w:trPr>
          <w:trHeight w:val="630"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Мероприятия, направленные на содержание и благоустройство пляжей на территории внутригородского муниципального образования</w:t>
            </w:r>
          </w:p>
        </w:tc>
        <w:tc>
          <w:tcPr>
            <w:tcW w:w="737"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top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33 0 12 00000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285,1</w:t>
            </w:r>
          </w:p>
        </w:tc>
      </w:tr>
      <w:tr>
        <w:trPr>
          <w:trHeight w:val="630" w:hRule="atLeast"/>
        </w:trPr>
        <w:tc>
          <w:tcPr>
            <w:tcW w:w="3984" w:type="dxa"/>
            <w:tcBorders>
              <w:left w:val="single" w:sz="4" w:space="0" w:color="000000"/>
              <w:right w:val="single" w:sz="4" w:space="0" w:color="000000"/>
            </w:tcBorders>
            <w:shd w:color="auto" w:fill="auto" w:val="clear"/>
            <w:vAlign w:val="bottom"/>
          </w:tcPr>
          <w:p>
            <w:pPr>
              <w:pStyle w:val="Normal"/>
              <w:widowControl w:val="false"/>
              <w:rPr>
                <w:rFonts w:eastAsia="Times New Roman"/>
                <w:color w:val="000000"/>
                <w:sz w:val="20"/>
                <w:szCs w:val="20"/>
              </w:rPr>
            </w:pPr>
            <w:r>
              <w:rPr>
                <w:rFonts w:eastAsia="Times New Roman"/>
                <w:color w:val="000000"/>
                <w:sz w:val="20"/>
                <w:szCs w:val="20"/>
              </w:rPr>
              <w:t>Расходы на отдельное государственное полномочие по реализации мероприятий по содержанию и благоустройству пляжей на территории внутригородского муниципального образования за счет средств субвенции из бюджета города Севастополя</w:t>
            </w:r>
          </w:p>
        </w:tc>
        <w:tc>
          <w:tcPr>
            <w:tcW w:w="737"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shd w:color="auto" w:fill="auto" w:val="clear"/>
            <w:vAlign w:val="center"/>
          </w:tcPr>
          <w:p>
            <w:pPr>
              <w:pStyle w:val="Normal"/>
              <w:widowControl w:val="false"/>
              <w:jc w:val="center"/>
              <w:rPr>
                <w:rFonts w:eastAsia="Times New Roman"/>
                <w:color w:val="000000"/>
              </w:rPr>
            </w:pPr>
            <w:r>
              <w:rPr>
                <w:rFonts w:eastAsia="Times New Roman"/>
                <w:color w:val="000000"/>
              </w:rPr>
              <w:t>05</w:t>
            </w:r>
          </w:p>
        </w:tc>
        <w:tc>
          <w:tcPr>
            <w:tcW w:w="1004" w:type="dxa"/>
            <w:tcBorders>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03</w:t>
            </w:r>
          </w:p>
        </w:tc>
        <w:tc>
          <w:tcPr>
            <w:tcW w:w="1492" w:type="dxa"/>
            <w:gridSpan w:val="2"/>
            <w:tcBorders>
              <w:right w:val="single" w:sz="4" w:space="0" w:color="000000"/>
            </w:tcBorders>
            <w:shd w:color="000000" w:fill="FFFFFF" w:val="clear"/>
            <w:vAlign w:val="center"/>
          </w:tcPr>
          <w:p>
            <w:pPr>
              <w:pStyle w:val="Normal"/>
              <w:widowControl w:val="false"/>
              <w:jc w:val="center"/>
              <w:rPr>
                <w:rFonts w:eastAsia="Times New Roman"/>
                <w:color w:val="000000"/>
                <w:sz w:val="20"/>
                <w:szCs w:val="20"/>
              </w:rPr>
            </w:pPr>
            <w:r>
              <w:rPr>
                <w:rFonts w:eastAsia="Times New Roman"/>
                <w:color w:val="000000"/>
                <w:sz w:val="20"/>
                <w:szCs w:val="20"/>
              </w:rPr>
              <w:t xml:space="preserve">33 0 12 71941 </w:t>
            </w:r>
          </w:p>
        </w:tc>
        <w:tc>
          <w:tcPr>
            <w:tcW w:w="1024"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285,1</w:t>
            </w:r>
          </w:p>
        </w:tc>
      </w:tr>
      <w:tr>
        <w:trPr>
          <w:trHeight w:val="63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color w:val="000000"/>
              </w:rPr>
            </w:pPr>
            <w:r>
              <w:rPr>
                <w:rFonts w:eastAsia="Times New Roman"/>
                <w:color w:val="000000"/>
              </w:rPr>
              <w:t>950</w:t>
            </w:r>
          </w:p>
        </w:tc>
        <w:tc>
          <w:tcPr>
            <w:tcW w:w="797" w:type="dxa"/>
            <w:tcBorders>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05</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03</w:t>
            </w:r>
          </w:p>
        </w:tc>
        <w:tc>
          <w:tcPr>
            <w:tcW w:w="1492"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i/>
                <w:i/>
                <w:iCs/>
                <w:color w:val="000000"/>
                <w:sz w:val="20"/>
                <w:szCs w:val="20"/>
              </w:rPr>
            </w:pPr>
            <w:r>
              <w:rPr>
                <w:rFonts w:eastAsia="Times New Roman"/>
                <w:i/>
                <w:iCs/>
                <w:color w:val="000000"/>
                <w:sz w:val="20"/>
                <w:szCs w:val="20"/>
              </w:rPr>
              <w:t xml:space="preserve">33 0 12 71941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200</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285,1</w:t>
            </w:r>
          </w:p>
        </w:tc>
      </w:tr>
      <w:tr>
        <w:trPr>
          <w:trHeight w:val="375"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sz w:val="22"/>
                <w:szCs w:val="22"/>
              </w:rPr>
            </w:pPr>
            <w:r>
              <w:rPr>
                <w:rFonts w:eastAsia="Times New Roman"/>
                <w:b/>
                <w:bCs/>
                <w:sz w:val="22"/>
                <w:szCs w:val="22"/>
              </w:rPr>
              <w:t>КУЛЬТУРА, КИНЕМАТОГРАФИЯ</w:t>
            </w:r>
          </w:p>
        </w:tc>
        <w:tc>
          <w:tcPr>
            <w:tcW w:w="737" w:type="dxa"/>
            <w:tcBorders>
              <w:bottom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08</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00</w:t>
            </w:r>
          </w:p>
        </w:tc>
        <w:tc>
          <w:tcPr>
            <w:tcW w:w="1492" w:type="dxa"/>
            <w:gridSpan w:val="2"/>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2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 </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rPr>
            </w:pPr>
            <w:r>
              <w:rPr>
                <w:rFonts w:eastAsia="Times New Roman"/>
                <w:b/>
                <w:bCs/>
              </w:rPr>
              <w:t>1125,0</w:t>
            </w:r>
          </w:p>
        </w:tc>
      </w:tr>
      <w:tr>
        <w:trPr>
          <w:trHeight w:val="375" w:hRule="atLeast"/>
        </w:trPr>
        <w:tc>
          <w:tcPr>
            <w:tcW w:w="3984"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rPr>
                <w:rFonts w:eastAsia="Times New Roman"/>
                <w:b/>
                <w:b/>
                <w:bCs/>
                <w:sz w:val="22"/>
                <w:szCs w:val="22"/>
              </w:rPr>
            </w:pPr>
            <w:r>
              <w:rPr>
                <w:rFonts w:eastAsia="Times New Roman"/>
                <w:b/>
                <w:bCs/>
                <w:sz w:val="22"/>
                <w:szCs w:val="22"/>
              </w:rPr>
              <w:t>КУЛЬТУРА</w:t>
            </w:r>
          </w:p>
        </w:tc>
        <w:tc>
          <w:tcPr>
            <w:tcW w:w="737" w:type="dxa"/>
            <w:tcBorders>
              <w:bottom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950</w:t>
            </w:r>
          </w:p>
        </w:tc>
        <w:tc>
          <w:tcPr>
            <w:tcW w:w="797"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08</w:t>
            </w:r>
          </w:p>
        </w:tc>
        <w:tc>
          <w:tcPr>
            <w:tcW w:w="1004"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01</w:t>
            </w:r>
          </w:p>
        </w:tc>
        <w:tc>
          <w:tcPr>
            <w:tcW w:w="1492"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 </w:t>
            </w:r>
          </w:p>
        </w:tc>
        <w:tc>
          <w:tcPr>
            <w:tcW w:w="1024"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 </w:t>
            </w:r>
          </w:p>
        </w:tc>
        <w:tc>
          <w:tcPr>
            <w:tcW w:w="1025" w:type="dxa"/>
            <w:tcBorders>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sz w:val="22"/>
                <w:szCs w:val="22"/>
              </w:rPr>
            </w:pPr>
            <w:r>
              <w:rPr>
                <w:rFonts w:eastAsia="Times New Roman"/>
                <w:b/>
                <w:bCs/>
                <w:sz w:val="22"/>
                <w:szCs w:val="22"/>
              </w:rPr>
              <w:t>1125,0</w:t>
            </w:r>
          </w:p>
        </w:tc>
      </w:tr>
      <w:tr>
        <w:trPr>
          <w:trHeight w:val="840" w:hRule="atLeast"/>
        </w:trPr>
        <w:tc>
          <w:tcPr>
            <w:tcW w:w="3984" w:type="dxa"/>
            <w:tcBorders>
              <w:left w:val="single" w:sz="4" w:space="0" w:color="000000"/>
              <w:bottom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Муниципальная программа "Развитие культуры во внутригородском муниципальном образовании города Севастополя Качинский муниципальный округ"</w:t>
            </w:r>
          </w:p>
        </w:tc>
        <w:tc>
          <w:tcPr>
            <w:tcW w:w="737"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08</w:t>
            </w:r>
          </w:p>
        </w:tc>
        <w:tc>
          <w:tcPr>
            <w:tcW w:w="1004" w:type="dxa"/>
            <w:tcBorders>
              <w:bottom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11 0 00 00000</w:t>
            </w:r>
          </w:p>
        </w:tc>
        <w:tc>
          <w:tcPr>
            <w:tcW w:w="1024" w:type="dxa"/>
            <w:tcBorders>
              <w:left w:val="single" w:sz="4" w:space="0" w:color="000000"/>
              <w:bottom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1125,0</w:t>
            </w:r>
          </w:p>
        </w:tc>
      </w:tr>
      <w:tr>
        <w:trPr>
          <w:trHeight w:val="3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Подпрограмма "Праздники"</w:t>
            </w:r>
          </w:p>
        </w:tc>
        <w:tc>
          <w:tcPr>
            <w:tcW w:w="737"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08</w:t>
            </w:r>
          </w:p>
        </w:tc>
        <w:tc>
          <w:tcPr>
            <w:tcW w:w="1004"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11 1 00 00000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869,0</w:t>
            </w:r>
          </w:p>
        </w:tc>
      </w:tr>
      <w:tr>
        <w:trPr>
          <w:trHeight w:val="480"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Организация местных праздничных и иных зрелищных мероприятий</w:t>
            </w:r>
          </w:p>
        </w:tc>
        <w:tc>
          <w:tcPr>
            <w:tcW w:w="737"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08</w:t>
            </w:r>
          </w:p>
        </w:tc>
        <w:tc>
          <w:tcPr>
            <w:tcW w:w="1004"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11 1 00 72000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869,0</w:t>
            </w:r>
          </w:p>
        </w:tc>
      </w:tr>
      <w:tr>
        <w:trPr>
          <w:trHeight w:val="37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i/>
                <w:i/>
                <w:iCs/>
                <w:color w:val="000000"/>
                <w:sz w:val="22"/>
                <w:szCs w:val="22"/>
              </w:rPr>
            </w:pPr>
            <w:r>
              <w:rPr>
                <w:rFonts w:eastAsia="Times New Roman"/>
                <w:b/>
                <w:bCs/>
                <w:i/>
                <w:iCs/>
                <w:color w:val="000000"/>
                <w:sz w:val="22"/>
                <w:szCs w:val="22"/>
              </w:rPr>
              <w:t>Местные праздничные и иные зрелищные мероприятия</w:t>
            </w:r>
          </w:p>
        </w:tc>
        <w:tc>
          <w:tcPr>
            <w:tcW w:w="737"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08</w:t>
            </w:r>
          </w:p>
        </w:tc>
        <w:tc>
          <w:tcPr>
            <w:tcW w:w="1004"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11 1 00 72010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869,0</w:t>
            </w:r>
          </w:p>
        </w:tc>
      </w:tr>
      <w:tr>
        <w:trPr>
          <w:trHeight w:val="660" w:hRule="atLeast"/>
        </w:trPr>
        <w:tc>
          <w:tcPr>
            <w:tcW w:w="3984"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08</w:t>
            </w:r>
          </w:p>
        </w:tc>
        <w:tc>
          <w:tcPr>
            <w:tcW w:w="1004"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11 1 00 72010</w:t>
            </w:r>
          </w:p>
        </w:tc>
        <w:tc>
          <w:tcPr>
            <w:tcW w:w="1024" w:type="dxa"/>
            <w:tcBorders>
              <w:lef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869,0</w:t>
            </w:r>
          </w:p>
        </w:tc>
      </w:tr>
      <w:tr>
        <w:trPr>
          <w:trHeight w:val="375" w:hRule="atLeast"/>
        </w:trPr>
        <w:tc>
          <w:tcPr>
            <w:tcW w:w="3984" w:type="dxa"/>
            <w:tcBorders>
              <w:lef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Подпрограмма "Военно-патриотическое воспитание"</w:t>
            </w:r>
          </w:p>
        </w:tc>
        <w:tc>
          <w:tcPr>
            <w:tcW w:w="737"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08</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11 2 00 00000</w:t>
            </w:r>
          </w:p>
        </w:tc>
        <w:tc>
          <w:tcPr>
            <w:tcW w:w="1024"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3984" w:type="dxa"/>
            <w:tcBorders>
              <w:lef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Организация местных военно-патриотических акций</w:t>
            </w:r>
          </w:p>
        </w:tc>
        <w:tc>
          <w:tcPr>
            <w:tcW w:w="737"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08</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11 2 00 72000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256,0</w:t>
            </w:r>
          </w:p>
        </w:tc>
      </w:tr>
      <w:tr>
        <w:trPr>
          <w:trHeight w:val="375" w:hRule="atLeast"/>
        </w:trPr>
        <w:tc>
          <w:tcPr>
            <w:tcW w:w="3984" w:type="dxa"/>
            <w:tcBorders>
              <w:left w:val="single" w:sz="4" w:space="0" w:color="000000"/>
            </w:tcBorders>
            <w:shd w:color="auto" w:fill="auto" w:val="clear"/>
            <w:vAlign w:val="center"/>
          </w:tcPr>
          <w:p>
            <w:pPr>
              <w:pStyle w:val="Normal"/>
              <w:widowControl w:val="false"/>
              <w:rPr>
                <w:rFonts w:eastAsia="Times New Roman"/>
                <w:b/>
                <w:b/>
                <w:bCs/>
                <w:i/>
                <w:i/>
                <w:iCs/>
                <w:color w:val="000000"/>
                <w:sz w:val="22"/>
                <w:szCs w:val="22"/>
              </w:rPr>
            </w:pPr>
            <w:r>
              <w:rPr>
                <w:rFonts w:eastAsia="Times New Roman"/>
                <w:b/>
                <w:bCs/>
                <w:i/>
                <w:iCs/>
                <w:color w:val="000000"/>
                <w:sz w:val="22"/>
                <w:szCs w:val="22"/>
              </w:rPr>
              <w:t>Местные военно-патриотические акции и мероприятия</w:t>
            </w:r>
          </w:p>
        </w:tc>
        <w:tc>
          <w:tcPr>
            <w:tcW w:w="737"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08</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11 2 00 72010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256,0</w:t>
            </w:r>
          </w:p>
        </w:tc>
      </w:tr>
      <w:tr>
        <w:trPr>
          <w:trHeight w:val="705" w:hRule="atLeast"/>
        </w:trPr>
        <w:tc>
          <w:tcPr>
            <w:tcW w:w="3984" w:type="dxa"/>
            <w:tcBorders>
              <w:left w:val="single" w:sz="4" w:space="0" w:color="000000"/>
              <w:bottom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08</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492" w:type="dxa"/>
            <w:gridSpan w:val="2"/>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11 2 00 72010</w:t>
            </w:r>
          </w:p>
        </w:tc>
        <w:tc>
          <w:tcPr>
            <w:tcW w:w="102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256,0</w:t>
            </w:r>
          </w:p>
        </w:tc>
      </w:tr>
      <w:tr>
        <w:trPr>
          <w:trHeight w:val="375" w:hRule="atLeast"/>
        </w:trPr>
        <w:tc>
          <w:tcPr>
            <w:tcW w:w="39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rPr>
            </w:pPr>
            <w:r>
              <w:rPr>
                <w:rFonts w:eastAsia="Times New Roman"/>
                <w:b/>
                <w:bCs/>
                <w:color w:val="000000"/>
              </w:rPr>
              <w:t>ФИЗИЧЕСКАЯ КУЛЬТУРА И СПОРТ</w:t>
            </w:r>
          </w:p>
        </w:tc>
        <w:tc>
          <w:tcPr>
            <w:tcW w:w="737" w:type="dxa"/>
            <w:tcBorders>
              <w:top w:val="single" w:sz="4" w:space="0" w:color="000000"/>
              <w:bottom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950</w:t>
            </w:r>
          </w:p>
        </w:tc>
        <w:tc>
          <w:tcPr>
            <w:tcW w:w="797"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11</w:t>
            </w:r>
          </w:p>
        </w:tc>
        <w:tc>
          <w:tcPr>
            <w:tcW w:w="100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00</w:t>
            </w:r>
          </w:p>
        </w:tc>
        <w:tc>
          <w:tcPr>
            <w:tcW w:w="1492"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2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25"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200,00</w:t>
            </w:r>
          </w:p>
        </w:tc>
      </w:tr>
      <w:tr>
        <w:trPr>
          <w:trHeight w:val="375" w:hRule="atLeast"/>
        </w:trPr>
        <w:tc>
          <w:tcPr>
            <w:tcW w:w="3984" w:type="dxa"/>
            <w:tcBorders>
              <w:top w:val="single" w:sz="4" w:space="0" w:color="000000"/>
              <w:lef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 xml:space="preserve">Физическая культура </w:t>
            </w:r>
          </w:p>
        </w:tc>
        <w:tc>
          <w:tcPr>
            <w:tcW w:w="737"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004"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5" w:type="dxa"/>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200,0</w:t>
            </w:r>
          </w:p>
        </w:tc>
      </w:tr>
      <w:tr>
        <w:trPr>
          <w:trHeight w:val="900" w:hRule="atLeast"/>
        </w:trPr>
        <w:tc>
          <w:tcPr>
            <w:tcW w:w="3984" w:type="dxa"/>
            <w:tcBorders>
              <w:top w:val="single" w:sz="4" w:space="0" w:color="000000"/>
              <w:left w:val="single" w:sz="4" w:space="0" w:color="000000"/>
              <w:right w:val="single" w:sz="4" w:space="0" w:color="000000"/>
            </w:tcBorders>
            <w:shd w:color="000000" w:fill="FFFFFF"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Муниципальная программа "Развитие физической культуры и спорта внутригородского муниципального образования города Севастополя Качинский муниципальный округ"</w:t>
            </w:r>
          </w:p>
        </w:tc>
        <w:tc>
          <w:tcPr>
            <w:tcW w:w="737"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00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13 0 00 00000</w:t>
            </w:r>
          </w:p>
        </w:tc>
        <w:tc>
          <w:tcPr>
            <w:tcW w:w="1024"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top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200,00</w:t>
            </w:r>
          </w:p>
        </w:tc>
      </w:tr>
      <w:tr>
        <w:trPr>
          <w:trHeight w:val="315" w:hRule="atLeast"/>
        </w:trPr>
        <w:tc>
          <w:tcPr>
            <w:tcW w:w="3984" w:type="dxa"/>
            <w:tcBorders>
              <w:lef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Подпрограмма "Физическая культура"</w:t>
            </w:r>
          </w:p>
        </w:tc>
        <w:tc>
          <w:tcPr>
            <w:tcW w:w="73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13 1 00 00000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200,0</w:t>
            </w:r>
          </w:p>
        </w:tc>
      </w:tr>
      <w:tr>
        <w:trPr>
          <w:trHeight w:val="570" w:hRule="atLeast"/>
        </w:trPr>
        <w:tc>
          <w:tcPr>
            <w:tcW w:w="3984" w:type="dxa"/>
            <w:tcBorders>
              <w:left w:val="single" w:sz="4" w:space="0" w:color="000000"/>
            </w:tcBorders>
            <w:shd w:color="auto" w:fill="auto" w:val="clear"/>
            <w:vAlign w:val="center"/>
          </w:tcPr>
          <w:p>
            <w:pPr>
              <w:pStyle w:val="Normal"/>
              <w:widowControl w:val="false"/>
              <w:rPr>
                <w:rFonts w:eastAsia="Times New Roman"/>
                <w:b/>
                <w:b/>
                <w:bCs/>
                <w:color w:val="000000"/>
                <w:sz w:val="20"/>
                <w:szCs w:val="20"/>
              </w:rPr>
            </w:pPr>
            <w:r>
              <w:rPr>
                <w:rFonts w:eastAsia="Times New Roman"/>
                <w:b/>
                <w:bCs/>
                <w:color w:val="000000"/>
                <w:sz w:val="20"/>
                <w:szCs w:val="20"/>
              </w:rPr>
              <w:t>Физкультурные мероприятия на территории внутригородского муниципального образования</w:t>
            </w:r>
          </w:p>
        </w:tc>
        <w:tc>
          <w:tcPr>
            <w:tcW w:w="73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11</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01</w:t>
            </w:r>
          </w:p>
        </w:tc>
        <w:tc>
          <w:tcPr>
            <w:tcW w:w="1492" w:type="dxa"/>
            <w:gridSpan w:val="2"/>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13 1 00 72000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200,0</w:t>
            </w:r>
          </w:p>
        </w:tc>
      </w:tr>
      <w:tr>
        <w:trPr>
          <w:trHeight w:val="600" w:hRule="atLeast"/>
        </w:trPr>
        <w:tc>
          <w:tcPr>
            <w:tcW w:w="3984" w:type="dxa"/>
            <w:tcBorders>
              <w:left w:val="single" w:sz="4" w:space="0" w:color="000000"/>
            </w:tcBorders>
            <w:shd w:color="auto" w:fill="auto" w:val="clear"/>
            <w:vAlign w:val="center"/>
          </w:tcPr>
          <w:p>
            <w:pPr>
              <w:pStyle w:val="Normal"/>
              <w:widowControl w:val="false"/>
              <w:rPr>
                <w:rFonts w:eastAsia="Times New Roman"/>
                <w:b/>
                <w:b/>
                <w:bCs/>
                <w:i/>
                <w:i/>
                <w:iCs/>
                <w:color w:val="000000"/>
                <w:sz w:val="20"/>
                <w:szCs w:val="20"/>
              </w:rPr>
            </w:pPr>
            <w:r>
              <w:rPr>
                <w:rFonts w:eastAsia="Times New Roman"/>
                <w:b/>
                <w:bCs/>
                <w:i/>
                <w:iCs/>
                <w:color w:val="000000"/>
                <w:sz w:val="20"/>
                <w:szCs w:val="20"/>
              </w:rPr>
              <w:t>Реализация мероприятий, направленных на развитие физкультуры муниципального образования</w:t>
            </w:r>
          </w:p>
        </w:tc>
        <w:tc>
          <w:tcPr>
            <w:tcW w:w="73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11</w:t>
            </w:r>
          </w:p>
        </w:tc>
        <w:tc>
          <w:tcPr>
            <w:tcW w:w="1004" w:type="dxa"/>
            <w:tcBorders>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01</w:t>
            </w:r>
          </w:p>
        </w:tc>
        <w:tc>
          <w:tcPr>
            <w:tcW w:w="1492" w:type="dxa"/>
            <w:gridSpan w:val="2"/>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13 1 00 72010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200,0</w:t>
            </w:r>
          </w:p>
        </w:tc>
      </w:tr>
      <w:tr>
        <w:trPr>
          <w:trHeight w:val="810" w:hRule="atLeast"/>
        </w:trPr>
        <w:tc>
          <w:tcPr>
            <w:tcW w:w="3984" w:type="dxa"/>
            <w:tcBorders>
              <w:left w:val="single" w:sz="4" w:space="0" w:color="000000"/>
              <w:bottom w:val="single" w:sz="4" w:space="0" w:color="000000"/>
            </w:tcBorders>
            <w:shd w:color="auto" w:fill="auto" w:val="clear"/>
            <w:vAlign w:val="center"/>
          </w:tcPr>
          <w:p>
            <w:pPr>
              <w:pStyle w:val="Normal"/>
              <w:widowControl w:val="false"/>
              <w:rPr>
                <w:rFonts w:eastAsia="Times New Roman"/>
                <w:i/>
                <w:i/>
                <w:iCs/>
                <w:color w:val="000000"/>
                <w:sz w:val="20"/>
                <w:szCs w:val="20"/>
              </w:rPr>
            </w:pPr>
            <w:r>
              <w:rPr>
                <w:rFonts w:eastAsia="Times New Roman"/>
                <w:i/>
                <w:iCs/>
                <w:color w:val="000000"/>
                <w:sz w:val="20"/>
                <w:szCs w:val="20"/>
              </w:rPr>
              <w:t>Закупка товаров, работ и услуг для обеспечения государственных (муниципальных) нужд</w:t>
            </w:r>
          </w:p>
        </w:tc>
        <w:tc>
          <w:tcPr>
            <w:tcW w:w="73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11</w:t>
            </w:r>
          </w:p>
        </w:tc>
        <w:tc>
          <w:tcPr>
            <w:tcW w:w="1004"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01</w:t>
            </w:r>
          </w:p>
        </w:tc>
        <w:tc>
          <w:tcPr>
            <w:tcW w:w="1492" w:type="dxa"/>
            <w:gridSpan w:val="2"/>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13 1 00 72010</w:t>
            </w:r>
          </w:p>
        </w:tc>
        <w:tc>
          <w:tcPr>
            <w:tcW w:w="102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200,0</w:t>
            </w:r>
          </w:p>
        </w:tc>
      </w:tr>
      <w:tr>
        <w:trPr>
          <w:trHeight w:val="705" w:hRule="atLeast"/>
        </w:trPr>
        <w:tc>
          <w:tcPr>
            <w:tcW w:w="3984" w:type="dxa"/>
            <w:tcBorders>
              <w:left w:val="single" w:sz="4" w:space="0" w:color="000000"/>
              <w:right w:val="single" w:sz="4" w:space="0" w:color="000000"/>
            </w:tcBorders>
            <w:shd w:color="auto" w:fill="auto" w:val="clear"/>
            <w:vAlign w:val="center"/>
          </w:tcPr>
          <w:p>
            <w:pPr>
              <w:pStyle w:val="Normal"/>
              <w:widowControl w:val="false"/>
              <w:rPr>
                <w:rFonts w:eastAsia="Times New Roman"/>
                <w:b/>
                <w:b/>
                <w:bCs/>
                <w:color w:val="000000"/>
              </w:rPr>
            </w:pPr>
            <w:r>
              <w:rPr>
                <w:rFonts w:eastAsia="Times New Roman"/>
                <w:b/>
                <w:bCs/>
                <w:color w:val="000000"/>
              </w:rPr>
              <w:t>СРЕДСТВА МАССОВОЙ ИНФОРМАЦИИ</w:t>
            </w:r>
          </w:p>
        </w:tc>
        <w:tc>
          <w:tcPr>
            <w:tcW w:w="737" w:type="dxa"/>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950</w:t>
            </w:r>
          </w:p>
        </w:tc>
        <w:tc>
          <w:tcPr>
            <w:tcW w:w="797" w:type="dxa"/>
            <w:tcBorders>
              <w:top w:val="single" w:sz="4" w:space="0" w:color="000000"/>
              <w:lef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12</w:t>
            </w:r>
          </w:p>
        </w:tc>
        <w:tc>
          <w:tcPr>
            <w:tcW w:w="1004" w:type="dxa"/>
            <w:tcBorders>
              <w:top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00</w:t>
            </w:r>
          </w:p>
        </w:tc>
        <w:tc>
          <w:tcPr>
            <w:tcW w:w="1492" w:type="dxa"/>
            <w:gridSpan w:val="2"/>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24"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 </w:t>
            </w:r>
          </w:p>
        </w:tc>
        <w:tc>
          <w:tcPr>
            <w:tcW w:w="1025" w:type="dxa"/>
            <w:tcBorders>
              <w:right w:val="single" w:sz="4" w:space="0" w:color="000000"/>
            </w:tcBorders>
            <w:shd w:color="auto" w:fill="auto" w:val="clear"/>
            <w:vAlign w:val="center"/>
          </w:tcPr>
          <w:p>
            <w:pPr>
              <w:pStyle w:val="Normal"/>
              <w:widowControl w:val="false"/>
              <w:jc w:val="center"/>
              <w:rPr>
                <w:rFonts w:eastAsia="Times New Roman"/>
                <w:b/>
                <w:b/>
                <w:bCs/>
                <w:color w:val="000000"/>
              </w:rPr>
            </w:pPr>
            <w:r>
              <w:rPr>
                <w:rFonts w:eastAsia="Times New Roman"/>
                <w:b/>
                <w:bCs/>
                <w:color w:val="000000"/>
              </w:rPr>
              <w:t>35,0</w:t>
            </w:r>
          </w:p>
        </w:tc>
      </w:tr>
      <w:tr>
        <w:trPr>
          <w:trHeight w:val="375" w:hRule="atLeast"/>
        </w:trPr>
        <w:tc>
          <w:tcPr>
            <w:tcW w:w="3984" w:type="dxa"/>
            <w:tcBorders>
              <w:top w:val="single" w:sz="4" w:space="0" w:color="000000"/>
              <w:lef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Другие вопросы в области средств массовой информации</w:t>
            </w:r>
          </w:p>
        </w:tc>
        <w:tc>
          <w:tcPr>
            <w:tcW w:w="737"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12</w:t>
            </w:r>
          </w:p>
        </w:tc>
        <w:tc>
          <w:tcPr>
            <w:tcW w:w="1004" w:type="dxa"/>
            <w:tcBorders>
              <w:top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92" w:type="dxa"/>
            <w:gridSpan w:val="2"/>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4" w:type="dxa"/>
            <w:tcBorders>
              <w:top w:val="single" w:sz="4" w:space="0" w:color="000000"/>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5" w:type="dxa"/>
            <w:tcBorders>
              <w:top w:val="single" w:sz="4" w:space="0" w:color="000000"/>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3984" w:type="dxa"/>
            <w:tcBorders>
              <w:lef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Муниципальная программа "Информационное общество "</w:t>
            </w:r>
          </w:p>
        </w:tc>
        <w:tc>
          <w:tcPr>
            <w:tcW w:w="737"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12</w:t>
            </w:r>
          </w:p>
        </w:tc>
        <w:tc>
          <w:tcPr>
            <w:tcW w:w="1004" w:type="dxa"/>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92" w:type="dxa"/>
            <w:gridSpan w:val="2"/>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23 0 00 00000</w:t>
            </w:r>
          </w:p>
        </w:tc>
        <w:tc>
          <w:tcPr>
            <w:tcW w:w="1024" w:type="dxa"/>
            <w:tcBorders>
              <w:left w:val="single" w:sz="4" w:space="0" w:color="000000"/>
            </w:tcBorders>
            <w:shd w:color="000000" w:fill="FFFFFF"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35,0</w:t>
            </w:r>
          </w:p>
        </w:tc>
      </w:tr>
      <w:tr>
        <w:trPr>
          <w:trHeight w:val="375" w:hRule="atLeast"/>
        </w:trPr>
        <w:tc>
          <w:tcPr>
            <w:tcW w:w="3984" w:type="dxa"/>
            <w:tcBorders>
              <w:left w:val="single" w:sz="4" w:space="0" w:color="000000"/>
            </w:tcBorders>
            <w:shd w:color="000000" w:fill="FFFFFF"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Информационная среда</w:t>
            </w:r>
          </w:p>
        </w:tc>
        <w:tc>
          <w:tcPr>
            <w:tcW w:w="737"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12</w:t>
            </w:r>
          </w:p>
        </w:tc>
        <w:tc>
          <w:tcPr>
            <w:tcW w:w="1004" w:type="dxa"/>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92" w:type="dxa"/>
            <w:gridSpan w:val="2"/>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23 1 00 00000</w:t>
            </w:r>
          </w:p>
        </w:tc>
        <w:tc>
          <w:tcPr>
            <w:tcW w:w="1024" w:type="dxa"/>
            <w:tcBorders>
              <w:lef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 </w:t>
            </w:r>
          </w:p>
        </w:tc>
        <w:tc>
          <w:tcPr>
            <w:tcW w:w="1025" w:type="dxa"/>
            <w:tcBorders>
              <w:left w:val="single" w:sz="4" w:space="0" w:color="000000"/>
              <w:right w:val="single" w:sz="4" w:space="0" w:color="000000"/>
            </w:tcBorders>
            <w:shd w:color="000000" w:fill="FFFFFF"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35,0</w:t>
            </w:r>
          </w:p>
        </w:tc>
      </w:tr>
      <w:tr>
        <w:trPr>
          <w:trHeight w:val="720" w:hRule="atLeast"/>
        </w:trPr>
        <w:tc>
          <w:tcPr>
            <w:tcW w:w="3984" w:type="dxa"/>
            <w:tcBorders>
              <w:left w:val="single" w:sz="4" w:space="0" w:color="000000"/>
            </w:tcBorders>
            <w:shd w:color="auto" w:fill="auto" w:val="clear"/>
            <w:vAlign w:val="center"/>
          </w:tcPr>
          <w:p>
            <w:pPr>
              <w:pStyle w:val="Normal"/>
              <w:widowControl w:val="false"/>
              <w:rPr>
                <w:rFonts w:eastAsia="Times New Roman"/>
                <w:b/>
                <w:b/>
                <w:bCs/>
                <w:color w:val="000000"/>
                <w:sz w:val="22"/>
                <w:szCs w:val="22"/>
              </w:rPr>
            </w:pPr>
            <w:r>
              <w:rPr>
                <w:rFonts w:eastAsia="Times New Roman"/>
                <w:b/>
                <w:bCs/>
                <w:color w:val="000000"/>
                <w:sz w:val="22"/>
                <w:szCs w:val="22"/>
              </w:rPr>
              <w:t>Информирование жителей о деятельности органов местного самоуправления</w:t>
            </w:r>
          </w:p>
        </w:tc>
        <w:tc>
          <w:tcPr>
            <w:tcW w:w="73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12</w:t>
            </w:r>
          </w:p>
        </w:tc>
        <w:tc>
          <w:tcPr>
            <w:tcW w:w="1004"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04</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23 1 00 72000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35,0</w:t>
            </w:r>
          </w:p>
        </w:tc>
      </w:tr>
      <w:tr>
        <w:trPr>
          <w:trHeight w:val="615" w:hRule="atLeast"/>
        </w:trPr>
        <w:tc>
          <w:tcPr>
            <w:tcW w:w="3984" w:type="dxa"/>
            <w:tcBorders>
              <w:left w:val="single" w:sz="4" w:space="0" w:color="000000"/>
            </w:tcBorders>
            <w:shd w:color="auto" w:fill="auto" w:val="clear"/>
            <w:vAlign w:val="center"/>
          </w:tcPr>
          <w:p>
            <w:pPr>
              <w:pStyle w:val="Normal"/>
              <w:widowControl w:val="false"/>
              <w:rPr>
                <w:rFonts w:eastAsia="Times New Roman"/>
                <w:b/>
                <w:b/>
                <w:bCs/>
                <w:i/>
                <w:i/>
                <w:iCs/>
                <w:color w:val="000000"/>
                <w:sz w:val="22"/>
                <w:szCs w:val="22"/>
              </w:rPr>
            </w:pPr>
            <w:r>
              <w:rPr>
                <w:rFonts w:eastAsia="Times New Roman"/>
                <w:b/>
                <w:bCs/>
                <w:i/>
                <w:iCs/>
                <w:color w:val="000000"/>
                <w:sz w:val="22"/>
                <w:szCs w:val="22"/>
              </w:rPr>
              <w:t>Реализация мероприятий, направленных на информирование жителей о деятельности органов местного самоуправления</w:t>
            </w:r>
          </w:p>
        </w:tc>
        <w:tc>
          <w:tcPr>
            <w:tcW w:w="73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950</w:t>
            </w:r>
          </w:p>
        </w:tc>
        <w:tc>
          <w:tcPr>
            <w:tcW w:w="797" w:type="dxa"/>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12</w:t>
            </w:r>
          </w:p>
        </w:tc>
        <w:tc>
          <w:tcPr>
            <w:tcW w:w="1004" w:type="dxa"/>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04</w:t>
            </w:r>
          </w:p>
        </w:tc>
        <w:tc>
          <w:tcPr>
            <w:tcW w:w="1492" w:type="dxa"/>
            <w:gridSpan w:val="2"/>
            <w:tcBorders>
              <w:lef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23 1 00 72010</w:t>
            </w:r>
          </w:p>
        </w:tc>
        <w:tc>
          <w:tcPr>
            <w:tcW w:w="1024" w:type="dxa"/>
            <w:tcBorders>
              <w:left w:val="single" w:sz="4" w:space="0" w:color="000000"/>
            </w:tcBorders>
            <w:shd w:color="auto" w:fill="auto" w:val="clear"/>
            <w:vAlign w:val="center"/>
          </w:tcPr>
          <w:p>
            <w:pPr>
              <w:pStyle w:val="Normal"/>
              <w:widowControl w:val="false"/>
              <w:jc w:val="center"/>
              <w:rPr>
                <w:rFonts w:eastAsia="Times New Roman"/>
                <w:color w:val="000000"/>
                <w:sz w:val="22"/>
                <w:szCs w:val="22"/>
              </w:rPr>
            </w:pPr>
            <w:r>
              <w:rPr>
                <w:rFonts w:eastAsia="Times New Roman"/>
                <w:color w:val="000000"/>
                <w:sz w:val="22"/>
                <w:szCs w:val="22"/>
              </w:rPr>
              <w:t> </w:t>
            </w:r>
          </w:p>
        </w:tc>
        <w:tc>
          <w:tcPr>
            <w:tcW w:w="1025" w:type="dxa"/>
            <w:tcBorders>
              <w:left w:val="single" w:sz="4" w:space="0" w:color="000000"/>
              <w:right w:val="single" w:sz="4" w:space="0" w:color="000000"/>
            </w:tcBorders>
            <w:shd w:color="auto" w:fill="auto" w:val="clear"/>
            <w:vAlign w:val="center"/>
          </w:tcPr>
          <w:p>
            <w:pPr>
              <w:pStyle w:val="Normal"/>
              <w:widowControl w:val="false"/>
              <w:jc w:val="center"/>
              <w:rPr>
                <w:rFonts w:eastAsia="Times New Roman"/>
                <w:b/>
                <w:b/>
                <w:bCs/>
                <w:i/>
                <w:i/>
                <w:iCs/>
                <w:color w:val="000000"/>
                <w:sz w:val="22"/>
                <w:szCs w:val="22"/>
              </w:rPr>
            </w:pPr>
            <w:r>
              <w:rPr>
                <w:rFonts w:eastAsia="Times New Roman"/>
                <w:b/>
                <w:bCs/>
                <w:i/>
                <w:iCs/>
                <w:color w:val="000000"/>
                <w:sz w:val="22"/>
                <w:szCs w:val="22"/>
              </w:rPr>
              <w:t>35,0</w:t>
            </w:r>
          </w:p>
        </w:tc>
      </w:tr>
      <w:tr>
        <w:trPr>
          <w:trHeight w:val="645" w:hRule="atLeast"/>
        </w:trPr>
        <w:tc>
          <w:tcPr>
            <w:tcW w:w="3984" w:type="dxa"/>
            <w:tcBorders>
              <w:left w:val="single" w:sz="4" w:space="0" w:color="000000"/>
              <w:bottom w:val="single" w:sz="4" w:space="0" w:color="000000"/>
            </w:tcBorders>
            <w:shd w:color="auto" w:fill="auto" w:val="clear"/>
            <w:vAlign w:val="center"/>
          </w:tcPr>
          <w:p>
            <w:pPr>
              <w:pStyle w:val="Normal"/>
              <w:widowControl w:val="false"/>
              <w:rPr>
                <w:rFonts w:eastAsia="Times New Roman"/>
                <w:i/>
                <w:i/>
                <w:iCs/>
                <w:color w:val="000000"/>
                <w:sz w:val="22"/>
                <w:szCs w:val="22"/>
              </w:rPr>
            </w:pPr>
            <w:r>
              <w:rPr>
                <w:rFonts w:eastAsia="Times New Roman"/>
                <w:i/>
                <w:iCs/>
                <w:color w:val="000000"/>
                <w:sz w:val="22"/>
                <w:szCs w:val="22"/>
              </w:rPr>
              <w:t>Закупка товаров, работ и услуг для обеспечения государственных (муниципальных) нужд</w:t>
            </w:r>
          </w:p>
        </w:tc>
        <w:tc>
          <w:tcPr>
            <w:tcW w:w="73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rPr>
            </w:pPr>
            <w:r>
              <w:rPr>
                <w:rFonts w:eastAsia="Times New Roman"/>
                <w:i/>
                <w:iCs/>
                <w:color w:val="000000"/>
              </w:rPr>
              <w:t>950</w:t>
            </w:r>
          </w:p>
        </w:tc>
        <w:tc>
          <w:tcPr>
            <w:tcW w:w="797"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12</w:t>
            </w:r>
          </w:p>
        </w:tc>
        <w:tc>
          <w:tcPr>
            <w:tcW w:w="1004" w:type="dxa"/>
            <w:tcBorders>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04</w:t>
            </w:r>
          </w:p>
        </w:tc>
        <w:tc>
          <w:tcPr>
            <w:tcW w:w="1492" w:type="dxa"/>
            <w:gridSpan w:val="2"/>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23 1 00 72010</w:t>
            </w:r>
          </w:p>
        </w:tc>
        <w:tc>
          <w:tcPr>
            <w:tcW w:w="1024" w:type="dxa"/>
            <w:tcBorders>
              <w:left w:val="single" w:sz="4" w:space="0" w:color="000000"/>
              <w:bottom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200</w:t>
            </w:r>
          </w:p>
        </w:tc>
        <w:tc>
          <w:tcPr>
            <w:tcW w:w="102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eastAsia="Times New Roman"/>
                <w:i/>
                <w:i/>
                <w:iCs/>
                <w:color w:val="000000"/>
                <w:sz w:val="22"/>
                <w:szCs w:val="22"/>
              </w:rPr>
            </w:pPr>
            <w:r>
              <w:rPr>
                <w:rFonts w:eastAsia="Times New Roman"/>
                <w:i/>
                <w:iCs/>
                <w:color w:val="000000"/>
                <w:sz w:val="22"/>
                <w:szCs w:val="22"/>
              </w:rPr>
              <w:t>35,0</w:t>
            </w:r>
          </w:p>
        </w:tc>
      </w:tr>
      <w:tr>
        <w:trPr>
          <w:trHeight w:val="375" w:hRule="atLeast"/>
        </w:trPr>
        <w:tc>
          <w:tcPr>
            <w:tcW w:w="9038" w:type="dxa"/>
            <w:gridSpan w:val="7"/>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eastAsia="Times New Roman"/>
                <w:b/>
                <w:b/>
                <w:bCs/>
                <w:color w:val="000000"/>
              </w:rPr>
            </w:pPr>
            <w:r>
              <w:rPr>
                <w:rFonts w:eastAsia="Times New Roman"/>
                <w:b/>
                <w:bCs/>
                <w:color w:val="000000"/>
              </w:rPr>
              <w:t>Итого расходов</w:t>
            </w:r>
          </w:p>
        </w:tc>
        <w:tc>
          <w:tcPr>
            <w:tcW w:w="1025" w:type="dxa"/>
            <w:tcBorders>
              <w:bottom w:val="single" w:sz="4" w:space="0" w:color="000000"/>
              <w:right w:val="single" w:sz="4" w:space="0" w:color="000000"/>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t>52460,0</w:t>
            </w:r>
          </w:p>
        </w:tc>
      </w:tr>
      <w:tr>
        <w:trPr>
          <w:trHeight w:val="375" w:hRule="exact"/>
        </w:trPr>
        <w:tc>
          <w:tcPr>
            <w:tcW w:w="3984" w:type="dxa"/>
            <w:tcBorders/>
            <w:shd w:color="auto" w:fill="auto" w:val="clear"/>
            <w:vAlign w:val="center"/>
          </w:tcPr>
          <w:p>
            <w:pPr>
              <w:pStyle w:val="Normal"/>
              <w:widowControl w:val="false"/>
              <w:jc w:val="center"/>
              <w:rPr>
                <w:rFonts w:eastAsia="Times New Roman"/>
                <w:b/>
                <w:b/>
                <w:bCs/>
                <w:color w:val="000000"/>
                <w:sz w:val="22"/>
                <w:szCs w:val="22"/>
              </w:rPr>
            </w:pPr>
            <w:r>
              <w:rPr>
                <w:rFonts w:eastAsia="Times New Roman"/>
                <w:b/>
                <w:bCs/>
                <w:color w:val="000000"/>
                <w:sz w:val="22"/>
                <w:szCs w:val="22"/>
              </w:rPr>
            </w:r>
          </w:p>
        </w:tc>
        <w:tc>
          <w:tcPr>
            <w:tcW w:w="737"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79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119" w:type="dxa"/>
            <w:gridSpan w:val="2"/>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37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25"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r>
      <w:tr>
        <w:trPr>
          <w:trHeight w:val="375" w:hRule="atLeast"/>
        </w:trPr>
        <w:tc>
          <w:tcPr>
            <w:tcW w:w="3984" w:type="dxa"/>
            <w:tcBorders/>
            <w:shd w:color="auto" w:fill="auto" w:val="clear"/>
            <w:vAlign w:val="center"/>
          </w:tcPr>
          <w:p>
            <w:pPr>
              <w:pStyle w:val="Normal"/>
              <w:widowControl w:val="false"/>
              <w:spacing w:lineRule="exact" w:line="220"/>
              <w:rPr>
                <w:rFonts w:eastAsia="Times New Roman"/>
                <w:color w:val="000000"/>
              </w:rPr>
            </w:pPr>
            <w:r>
              <w:rPr>
                <w:rFonts w:eastAsia="Times New Roman"/>
                <w:color w:val="000000"/>
              </w:rPr>
              <w:t xml:space="preserve">Глава ВМО Качинского МО, исполняющий </w:t>
            </w:r>
          </w:p>
        </w:tc>
        <w:tc>
          <w:tcPr>
            <w:tcW w:w="737" w:type="dxa"/>
            <w:tcBorders/>
            <w:shd w:color="auto" w:fill="auto" w:val="clear"/>
            <w:vAlign w:val="center"/>
          </w:tcPr>
          <w:p>
            <w:pPr>
              <w:pStyle w:val="Normal"/>
              <w:widowControl w:val="false"/>
              <w:rPr>
                <w:rFonts w:eastAsia="Times New Roman"/>
                <w:color w:val="000000"/>
              </w:rPr>
            </w:pPr>
            <w:r>
              <w:rPr>
                <w:rFonts w:eastAsia="Times New Roman"/>
                <w:color w:val="000000"/>
              </w:rPr>
            </w:r>
          </w:p>
        </w:tc>
        <w:tc>
          <w:tcPr>
            <w:tcW w:w="79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119" w:type="dxa"/>
            <w:gridSpan w:val="2"/>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37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025"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r>
      <w:tr>
        <w:trPr>
          <w:trHeight w:val="390" w:hRule="atLeast"/>
        </w:trPr>
        <w:tc>
          <w:tcPr>
            <w:tcW w:w="3984" w:type="dxa"/>
            <w:tcBorders/>
            <w:shd w:color="auto" w:fill="auto" w:val="clear"/>
            <w:vAlign w:val="center"/>
          </w:tcPr>
          <w:p>
            <w:pPr>
              <w:pStyle w:val="Normal"/>
              <w:widowControl w:val="false"/>
              <w:spacing w:lineRule="exact" w:line="220"/>
              <w:rPr>
                <w:rFonts w:eastAsia="Times New Roman"/>
                <w:color w:val="000000"/>
              </w:rPr>
            </w:pPr>
            <w:r>
              <w:rPr>
                <w:rFonts w:eastAsia="Times New Roman"/>
                <w:color w:val="000000"/>
              </w:rPr>
              <w:t xml:space="preserve">полномочия председателя Совета, </w:t>
            </w:r>
          </w:p>
        </w:tc>
        <w:tc>
          <w:tcPr>
            <w:tcW w:w="737" w:type="dxa"/>
            <w:tcBorders/>
            <w:shd w:color="auto" w:fill="auto" w:val="clear"/>
            <w:vAlign w:val="center"/>
          </w:tcPr>
          <w:p>
            <w:pPr>
              <w:pStyle w:val="Normal"/>
              <w:widowControl w:val="false"/>
              <w:rPr>
                <w:rFonts w:eastAsia="Times New Roman"/>
                <w:color w:val="000000"/>
              </w:rPr>
            </w:pPr>
            <w:r>
              <w:rPr>
                <w:rFonts w:eastAsia="Times New Roman"/>
                <w:color w:val="000000"/>
              </w:rPr>
            </w:r>
          </w:p>
        </w:tc>
        <w:tc>
          <w:tcPr>
            <w:tcW w:w="79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119" w:type="dxa"/>
            <w:gridSpan w:val="2"/>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2401" w:type="dxa"/>
            <w:gridSpan w:val="2"/>
            <w:tcBorders/>
            <w:shd w:color="auto" w:fill="auto" w:val="clear"/>
            <w:vAlign w:val="center"/>
          </w:tcPr>
          <w:p>
            <w:pPr>
              <w:pStyle w:val="Normal"/>
              <w:widowControl w:val="false"/>
              <w:jc w:val="right"/>
              <w:rPr>
                <w:rFonts w:eastAsia="Times New Roman"/>
              </w:rPr>
            </w:pPr>
            <w:r>
              <w:rPr>
                <w:rFonts w:eastAsia="Times New Roman"/>
              </w:rPr>
              <w:t>Н. М.  Герасим</w:t>
            </w:r>
          </w:p>
        </w:tc>
        <w:tc>
          <w:tcPr>
            <w:tcW w:w="1025" w:type="dxa"/>
            <w:tcBorders/>
            <w:shd w:color="auto" w:fill="auto" w:val="clear"/>
            <w:vAlign w:val="center"/>
          </w:tcPr>
          <w:p>
            <w:pPr>
              <w:pStyle w:val="Normal"/>
              <w:widowControl w:val="false"/>
              <w:jc w:val="right"/>
              <w:rPr>
                <w:rFonts w:eastAsia="Times New Roman"/>
              </w:rPr>
            </w:pPr>
            <w:r>
              <w:rPr>
                <w:rFonts w:eastAsia="Times New Roman"/>
              </w:rPr>
            </w:r>
          </w:p>
        </w:tc>
      </w:tr>
      <w:tr>
        <w:trPr>
          <w:trHeight w:val="375" w:hRule="atLeast"/>
        </w:trPr>
        <w:tc>
          <w:tcPr>
            <w:tcW w:w="3984" w:type="dxa"/>
            <w:tcBorders/>
            <w:shd w:color="auto" w:fill="auto" w:val="clear"/>
            <w:vAlign w:val="center"/>
          </w:tcPr>
          <w:p>
            <w:pPr>
              <w:pStyle w:val="Normal"/>
              <w:widowControl w:val="false"/>
              <w:spacing w:lineRule="exact" w:line="220"/>
              <w:rPr>
                <w:rFonts w:eastAsia="Times New Roman"/>
                <w:color w:val="000000"/>
              </w:rPr>
            </w:pPr>
            <w:r>
              <w:rPr>
                <w:rFonts w:eastAsia="Times New Roman"/>
                <w:color w:val="000000"/>
              </w:rPr>
              <w:t>Глава местной администрации</w:t>
            </w:r>
          </w:p>
        </w:tc>
        <w:tc>
          <w:tcPr>
            <w:tcW w:w="737" w:type="dxa"/>
            <w:tcBorders/>
            <w:shd w:color="auto" w:fill="auto" w:val="clear"/>
            <w:vAlign w:val="center"/>
          </w:tcPr>
          <w:p>
            <w:pPr>
              <w:pStyle w:val="Normal"/>
              <w:widowControl w:val="false"/>
              <w:rPr>
                <w:rFonts w:eastAsia="Times New Roman"/>
                <w:color w:val="000000"/>
              </w:rPr>
            </w:pPr>
            <w:r>
              <w:rPr>
                <w:rFonts w:eastAsia="Times New Roman"/>
                <w:color w:val="000000"/>
              </w:rPr>
            </w:r>
          </w:p>
        </w:tc>
        <w:tc>
          <w:tcPr>
            <w:tcW w:w="797" w:type="dxa"/>
            <w:tcBorders/>
            <w:shd w:color="auto" w:fill="auto" w:val="clear"/>
            <w:vAlign w:val="center"/>
          </w:tcPr>
          <w:p>
            <w:pPr>
              <w:pStyle w:val="Normal"/>
              <w:widowControl w:val="false"/>
              <w:jc w:val="center"/>
              <w:rPr>
                <w:rFonts w:eastAsia="Times New Roman"/>
                <w:sz w:val="20"/>
                <w:szCs w:val="20"/>
              </w:rPr>
            </w:pPr>
            <w:r>
              <w:rPr>
                <w:rFonts w:eastAsia="Times New Roman"/>
                <w:sz w:val="20"/>
                <w:szCs w:val="20"/>
              </w:rPr>
            </w:r>
          </w:p>
        </w:tc>
        <w:tc>
          <w:tcPr>
            <w:tcW w:w="1119" w:type="dxa"/>
            <w:gridSpan w:val="2"/>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377"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024"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c>
          <w:tcPr>
            <w:tcW w:w="1025" w:type="dxa"/>
            <w:tcBorders/>
            <w:shd w:color="auto" w:fill="auto" w:val="clear"/>
            <w:vAlign w:val="center"/>
          </w:tcPr>
          <w:p>
            <w:pPr>
              <w:pStyle w:val="Normal"/>
              <w:widowControl w:val="false"/>
              <w:rPr>
                <w:rFonts w:eastAsia="Times New Roman"/>
                <w:sz w:val="20"/>
                <w:szCs w:val="20"/>
              </w:rPr>
            </w:pPr>
            <w:r>
              <w:rPr>
                <w:rFonts w:eastAsia="Times New Roman"/>
                <w:sz w:val="20"/>
                <w:szCs w:val="20"/>
              </w:rPr>
            </w:r>
          </w:p>
        </w:tc>
      </w:tr>
    </w:tbl>
    <w:p>
      <w:pPr>
        <w:pStyle w:val="NoSpacing"/>
        <w:shd w:val="clear" w:color="auto" w:fill="FFFFFF"/>
        <w:tabs>
          <w:tab w:val="clear" w:pos="708"/>
          <w:tab w:val="left" w:pos="3780" w:leader="none"/>
        </w:tabs>
        <w:ind w:firstLine="851"/>
        <w:jc w:val="center"/>
        <w:rPr>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Book 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Статья %1."/>
      <w:lvlJc w:val="left"/>
      <w:pPr>
        <w:tabs>
          <w:tab w:val="num" w:pos="2160"/>
        </w:tabs>
        <w:ind w:left="2160" w:hanging="360"/>
      </w:pPr>
      <w:rPr>
        <w:b/>
        <w:color w:val="auto"/>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4146"/>
    <w:pPr>
      <w:widowControl/>
      <w:suppressAutoHyphens w:val="true"/>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ad119b"/>
    <w:pPr>
      <w:keepNext w:val="true"/>
      <w:numPr>
        <w:ilvl w:val="0"/>
        <w:numId w:val="1"/>
      </w:numPr>
      <w:spacing w:lineRule="auto" w:line="360" w:before="240" w:after="240"/>
      <w:outlineLvl w:val="0"/>
    </w:pPr>
    <w:rPr>
      <w:rFonts w:eastAsia="Times New Roman"/>
      <w:b/>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3"/>
    <w:qFormat/>
    <w:rsid w:val="007f4146"/>
    <w:rPr>
      <w:rFonts w:eastAsia="MS Mincho"/>
      <w:b/>
      <w:bCs/>
      <w:sz w:val="28"/>
      <w:szCs w:val="28"/>
      <w:lang w:val="x-none" w:eastAsia="ru-RU" w:bidi="ar-SA"/>
    </w:rPr>
  </w:style>
  <w:style w:type="character" w:styleId="Strong">
    <w:name w:val="Strong"/>
    <w:basedOn w:val="DefaultParagraphFont"/>
    <w:qFormat/>
    <w:rsid w:val="00842150"/>
    <w:rPr>
      <w:b/>
      <w:bCs/>
    </w:rPr>
  </w:style>
  <w:style w:type="character" w:styleId="Pagenumber">
    <w:name w:val="page number"/>
    <w:basedOn w:val="DefaultParagraphFont"/>
    <w:qFormat/>
    <w:rsid w:val="00be2e21"/>
    <w:rPr/>
  </w:style>
  <w:style w:type="character" w:styleId="Blk" w:customStyle="1">
    <w:name w:val="blk"/>
    <w:basedOn w:val="DefaultParagraphFont"/>
    <w:qFormat/>
    <w:rsid w:val="004523cc"/>
    <w:rPr/>
  </w:style>
  <w:style w:type="character" w:styleId="Style14" w:customStyle="1">
    <w:name w:val="Текст выноски Знак"/>
    <w:basedOn w:val="DefaultParagraphFont"/>
    <w:link w:val="ab"/>
    <w:uiPriority w:val="99"/>
    <w:semiHidden/>
    <w:qFormat/>
    <w:rsid w:val="002b1419"/>
    <w:rPr>
      <w:rFonts w:ascii="Segoe UI" w:hAnsi="Segoe UI" w:eastAsia="MS Mincho" w:cs="Segoe UI"/>
      <w:sz w:val="18"/>
      <w:szCs w:val="18"/>
    </w:rPr>
  </w:style>
  <w:style w:type="character" w:styleId="Style15" w:customStyle="1">
    <w:name w:val="Без интервала Знак"/>
    <w:link w:val="ad"/>
    <w:uiPriority w:val="99"/>
    <w:qFormat/>
    <w:rsid w:val="006573be"/>
    <w:rPr>
      <w:rFonts w:ascii="Calibri" w:hAnsi="Calibri" w:eastAsia="Times New Roman"/>
      <w:sz w:val="22"/>
      <w:szCs w:val="22"/>
    </w:rPr>
  </w:style>
  <w:style w:type="character" w:styleId="Style16" w:customStyle="1">
    <w:name w:val="Нижний колонтитул Знак"/>
    <w:basedOn w:val="DefaultParagraphFont"/>
    <w:link w:val="af"/>
    <w:uiPriority w:val="99"/>
    <w:qFormat/>
    <w:rsid w:val="006573be"/>
    <w:rPr>
      <w:rFonts w:eastAsia="MS Mincho"/>
      <w:sz w:val="24"/>
      <w:szCs w:val="24"/>
    </w:rPr>
  </w:style>
  <w:style w:type="character" w:styleId="Style17" w:customStyle="1">
    <w:name w:val="Верхний колонтитул Знак"/>
    <w:basedOn w:val="DefaultParagraphFont"/>
    <w:link w:val="a8"/>
    <w:uiPriority w:val="99"/>
    <w:qFormat/>
    <w:rsid w:val="004e33f1"/>
    <w:rPr>
      <w:rFonts w:eastAsia="MS Mincho"/>
      <w:sz w:val="24"/>
      <w:szCs w:val="24"/>
    </w:rPr>
  </w:style>
  <w:style w:type="character" w:styleId="11" w:customStyle="1">
    <w:name w:val="Заголовок 1 Знак"/>
    <w:basedOn w:val="DefaultParagraphFont"/>
    <w:link w:val="1"/>
    <w:qFormat/>
    <w:rsid w:val="00ad119b"/>
    <w:rPr>
      <w:rFonts w:eastAsia="Times New Roman"/>
      <w:b/>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4"/>
    <w:rsid w:val="007f4146"/>
    <w:pPr>
      <w:jc w:val="center"/>
    </w:pPr>
    <w:rPr>
      <w:b/>
      <w:bCs/>
      <w:sz w:val="28"/>
      <w:szCs w:val="28"/>
      <w:lang w:val="x-none"/>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2" w:customStyle="1">
    <w:name w:val="Знак Знак1 Знак Знак Знак Знак Знак Знак Знак Знак Знак Знак Знак Знак"/>
    <w:basedOn w:val="Normal"/>
    <w:qFormat/>
    <w:rsid w:val="00786d7e"/>
    <w:pPr/>
    <w:rPr>
      <w:rFonts w:ascii="Verdana" w:hAnsi="Verdana" w:eastAsia="Times New Roman" w:cs="Verdana"/>
      <w:sz w:val="20"/>
      <w:szCs w:val="20"/>
      <w:lang w:val="uk-UA" w:eastAsia="en-US"/>
    </w:rPr>
  </w:style>
  <w:style w:type="paragraph" w:styleId="NormalWeb">
    <w:name w:val="Normal (Web)"/>
    <w:basedOn w:val="Normal"/>
    <w:qFormat/>
    <w:rsid w:val="00842150"/>
    <w:pPr>
      <w:spacing w:beforeAutospacing="1" w:afterAutospacing="1"/>
    </w:pPr>
    <w:rPr>
      <w:rFonts w:eastAsia="SimSun"/>
      <w:lang w:eastAsia="zh-CN"/>
    </w:rPr>
  </w:style>
  <w:style w:type="paragraph" w:styleId="A" w:customStyle="1">
    <w:name w:val="a"/>
    <w:basedOn w:val="Normal"/>
    <w:qFormat/>
    <w:rsid w:val="00ba0790"/>
    <w:pPr>
      <w:spacing w:beforeAutospacing="1" w:afterAutospacing="1"/>
    </w:pPr>
    <w:rPr>
      <w:rFonts w:eastAsia="SimSun"/>
      <w:lang w:eastAsia="zh-CN"/>
    </w:rPr>
  </w:style>
  <w:style w:type="paragraph" w:styleId="Style23">
    <w:name w:val="Верхний и нижний колонтитулы"/>
    <w:basedOn w:val="Normal"/>
    <w:qFormat/>
    <w:pPr/>
    <w:rPr/>
  </w:style>
  <w:style w:type="paragraph" w:styleId="Style24">
    <w:name w:val="Header"/>
    <w:basedOn w:val="Normal"/>
    <w:link w:val="a9"/>
    <w:uiPriority w:val="99"/>
    <w:rsid w:val="00be2e21"/>
    <w:pPr>
      <w:tabs>
        <w:tab w:val="clear" w:pos="708"/>
        <w:tab w:val="center" w:pos="4677" w:leader="none"/>
        <w:tab w:val="right" w:pos="9355" w:leader="none"/>
      </w:tabs>
    </w:pPr>
    <w:rPr/>
  </w:style>
  <w:style w:type="paragraph" w:styleId="13" w:customStyle="1">
    <w:name w:val="Знак Знак1 Знак Знак Знак Знак Знак Знак Знак Знак Знак Знак Знак Знак Знак Знак Знак"/>
    <w:basedOn w:val="Normal"/>
    <w:qFormat/>
    <w:rsid w:val="003e5213"/>
    <w:pPr/>
    <w:rPr>
      <w:rFonts w:ascii="Verdana" w:hAnsi="Verdana" w:eastAsia="Times New Roman" w:cs="Verdana"/>
      <w:sz w:val="20"/>
      <w:szCs w:val="20"/>
      <w:lang w:val="uk-UA" w:eastAsia="en-US"/>
    </w:rPr>
  </w:style>
  <w:style w:type="paragraph" w:styleId="BalloonText">
    <w:name w:val="Balloon Text"/>
    <w:basedOn w:val="Normal"/>
    <w:link w:val="ac"/>
    <w:uiPriority w:val="99"/>
    <w:semiHidden/>
    <w:unhideWhenUsed/>
    <w:qFormat/>
    <w:rsid w:val="002b1419"/>
    <w:pPr/>
    <w:rPr>
      <w:rFonts w:ascii="Segoe UI" w:hAnsi="Segoe UI" w:cs="Segoe UI"/>
      <w:sz w:val="18"/>
      <w:szCs w:val="18"/>
    </w:rPr>
  </w:style>
  <w:style w:type="paragraph" w:styleId="NoSpacing">
    <w:name w:val="No Spacing"/>
    <w:link w:val="ae"/>
    <w:uiPriority w:val="99"/>
    <w:qFormat/>
    <w:rsid w:val="006573be"/>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25">
    <w:name w:val="Footer"/>
    <w:basedOn w:val="Normal"/>
    <w:link w:val="af0"/>
    <w:uiPriority w:val="99"/>
    <w:unhideWhenUsed/>
    <w:rsid w:val="006573be"/>
    <w:pPr>
      <w:tabs>
        <w:tab w:val="clear" w:pos="708"/>
        <w:tab w:val="center" w:pos="4677" w:leader="none"/>
        <w:tab w:val="right" w:pos="9355" w:leader="none"/>
      </w:tabs>
    </w:pPr>
    <w:rPr/>
  </w:style>
  <w:style w:type="paragraph" w:styleId="ListParagraph">
    <w:name w:val="List Paragraph"/>
    <w:basedOn w:val="Normal"/>
    <w:uiPriority w:val="34"/>
    <w:qFormat/>
    <w:rsid w:val="003d40c4"/>
    <w:pPr>
      <w:spacing w:before="0" w:after="0"/>
      <w:ind w:left="720" w:hanging="0"/>
      <w:contextualSpacing/>
    </w:pPr>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1A66-1AFD-4BBE-9EC7-62E83C32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Application>LibreOffice/7.0.0.3$Windows_x86 LibreOffice_project/8061b3e9204bef6b321a21033174034a5e2ea88e</Application>
  <Pages>19</Pages>
  <Words>4422</Words>
  <Characters>28879</Characters>
  <CharactersWithSpaces>32446</CharactersWithSpaces>
  <Paragraphs>1369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2020-05-08T07:56:00Z</dcterms:created>
  <dc:creator>Петрій</dc:creator>
  <dc:description/>
  <dc:language>ru-RU</dc:language>
  <cp:lastModifiedBy/>
  <cp:lastPrinted>2020-11-18T17:22:48Z</cp:lastPrinted>
  <dcterms:modified xsi:type="dcterms:W3CDTF">2020-12-01T10:12:30Z</dcterms:modified>
  <cp:revision>19</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