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23" w:rsidRPr="00304023" w:rsidRDefault="00DA0923" w:rsidP="00DA0923">
      <w:pPr>
        <w:pStyle w:val="ac"/>
        <w:rPr>
          <w:rFonts w:ascii="Book Antiqua" w:hAnsi="Book Antiqua"/>
          <w:b/>
          <w:sz w:val="36"/>
          <w:szCs w:val="36"/>
          <w:u w:val="single"/>
        </w:rPr>
      </w:pPr>
    </w:p>
    <w:p w:rsidR="00DA0923" w:rsidRDefault="00295A75" w:rsidP="00DA0923">
      <w:pPr>
        <w:pStyle w:val="ac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 wp14:anchorId="635E847D" wp14:editId="3C0DA220">
            <wp:extent cx="676275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91" w:rsidRDefault="00D47491" w:rsidP="00DA0923">
      <w:pPr>
        <w:pStyle w:val="ac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МЕСТНАЯ АДМИНИСТРАЦИЯ </w:t>
      </w:r>
    </w:p>
    <w:p w:rsidR="00DA0923" w:rsidRDefault="00295A75" w:rsidP="00DA0923">
      <w:pPr>
        <w:pStyle w:val="ac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</w:t>
      </w:r>
      <w:r w:rsidR="00D47491">
        <w:rPr>
          <w:rFonts w:ascii="Book Antiqua" w:hAnsi="Book Antiqua"/>
          <w:b/>
          <w:i/>
          <w:sz w:val="28"/>
          <w:szCs w:val="28"/>
          <w:u w:val="single"/>
        </w:rPr>
        <w:t>ОГО</w:t>
      </w:r>
      <w:r w:rsidR="00DA0923" w:rsidRPr="00D83696">
        <w:rPr>
          <w:rFonts w:ascii="Book Antiqua" w:hAnsi="Book Antiqua"/>
          <w:b/>
          <w:i/>
          <w:sz w:val="28"/>
          <w:szCs w:val="28"/>
          <w:u w:val="single"/>
        </w:rPr>
        <w:t xml:space="preserve"> М</w:t>
      </w:r>
      <w:r w:rsidR="00DA0923">
        <w:rPr>
          <w:rFonts w:ascii="Book Antiqua" w:hAnsi="Book Antiqua"/>
          <w:b/>
          <w:i/>
          <w:sz w:val="28"/>
          <w:szCs w:val="28"/>
          <w:u w:val="single"/>
        </w:rPr>
        <w:t>УНИЦИПАЛЬН</w:t>
      </w:r>
      <w:r w:rsidR="00D47491">
        <w:rPr>
          <w:rFonts w:ascii="Book Antiqua" w:hAnsi="Book Antiqua"/>
          <w:b/>
          <w:i/>
          <w:sz w:val="28"/>
          <w:szCs w:val="28"/>
          <w:u w:val="single"/>
        </w:rPr>
        <w:t>ОГО</w:t>
      </w:r>
      <w:r w:rsidR="00DA0923" w:rsidRPr="00D83696">
        <w:rPr>
          <w:rFonts w:ascii="Book Antiqua" w:hAnsi="Book Antiqua"/>
          <w:b/>
          <w:i/>
          <w:sz w:val="28"/>
          <w:szCs w:val="28"/>
          <w:u w:val="single"/>
        </w:rPr>
        <w:t xml:space="preserve"> ОКРУГ</w:t>
      </w:r>
      <w:r w:rsidR="00D47491">
        <w:rPr>
          <w:rFonts w:ascii="Book Antiqua" w:hAnsi="Book Antiqua"/>
          <w:b/>
          <w:i/>
          <w:sz w:val="28"/>
          <w:szCs w:val="28"/>
          <w:u w:val="single"/>
        </w:rPr>
        <w:t>А</w:t>
      </w:r>
    </w:p>
    <w:p w:rsidR="00DA0923" w:rsidRPr="005A4D40" w:rsidRDefault="00DA0923" w:rsidP="00DA0923">
      <w:pPr>
        <w:pStyle w:val="ac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5A4D40">
        <w:rPr>
          <w:rFonts w:ascii="Book Antiqua" w:hAnsi="Book Antiqua"/>
          <w:b/>
          <w:i/>
          <w:sz w:val="24"/>
          <w:szCs w:val="24"/>
        </w:rPr>
        <w:t xml:space="preserve">                      </w:t>
      </w:r>
      <w:r>
        <w:rPr>
          <w:rFonts w:ascii="Book Antiqua" w:hAnsi="Book Antiqua"/>
          <w:b/>
          <w:i/>
          <w:sz w:val="24"/>
          <w:szCs w:val="24"/>
        </w:rPr>
        <w:t xml:space="preserve">             </w:t>
      </w:r>
      <w:r w:rsidRPr="005A4D40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  </w:t>
      </w:r>
    </w:p>
    <w:p w:rsidR="00DA0923" w:rsidRDefault="00DA0923" w:rsidP="00DA0923">
      <w:pPr>
        <w:pStyle w:val="ac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  <w:r w:rsidRPr="00D83696">
        <w:rPr>
          <w:rFonts w:ascii="Book Antiqua" w:hAnsi="Book Antiqua"/>
          <w:b/>
          <w:i/>
          <w:sz w:val="40"/>
          <w:szCs w:val="40"/>
        </w:rPr>
        <w:t xml:space="preserve">  </w:t>
      </w:r>
    </w:p>
    <w:p w:rsidR="00DA0923" w:rsidRPr="00AC2FCF" w:rsidRDefault="00DA0923" w:rsidP="00DA0923">
      <w:pPr>
        <w:pStyle w:val="ac"/>
        <w:jc w:val="center"/>
        <w:rPr>
          <w:rFonts w:ascii="Book Antiqua" w:hAnsi="Book Antiqua"/>
          <w:b/>
          <w:i/>
          <w:sz w:val="6"/>
          <w:szCs w:val="6"/>
        </w:rPr>
      </w:pPr>
    </w:p>
    <w:p w:rsidR="00DA0923" w:rsidRPr="00F23B46" w:rsidRDefault="00DA0923" w:rsidP="00DA0923">
      <w:pPr>
        <w:pStyle w:val="ac"/>
        <w:jc w:val="center"/>
        <w:rPr>
          <w:rFonts w:ascii="Book Antiqua" w:hAnsi="Book Antiqua"/>
          <w:b/>
          <w:i/>
          <w:sz w:val="40"/>
          <w:szCs w:val="40"/>
        </w:rPr>
      </w:pPr>
      <w:r w:rsidRPr="00D83696">
        <w:rPr>
          <w:rFonts w:ascii="Book Antiqua" w:hAnsi="Book Antiqua"/>
          <w:b/>
          <w:i/>
          <w:sz w:val="40"/>
          <w:szCs w:val="40"/>
        </w:rPr>
        <w:t xml:space="preserve">№ </w:t>
      </w:r>
      <w:r w:rsidR="00E77102">
        <w:rPr>
          <w:rFonts w:ascii="Book Antiqua" w:hAnsi="Book Antiqua"/>
          <w:b/>
          <w:i/>
          <w:sz w:val="40"/>
          <w:szCs w:val="40"/>
        </w:rPr>
        <w:t>08</w:t>
      </w:r>
      <w:r w:rsidR="00D47491">
        <w:rPr>
          <w:rFonts w:ascii="Book Antiqua" w:hAnsi="Book Antiqua"/>
          <w:b/>
          <w:i/>
          <w:sz w:val="40"/>
          <w:szCs w:val="40"/>
        </w:rPr>
        <w:t>-</w:t>
      </w:r>
      <w:r w:rsidR="00DF17C7">
        <w:rPr>
          <w:rFonts w:ascii="Book Antiqua" w:hAnsi="Book Antiqua"/>
          <w:b/>
          <w:i/>
          <w:sz w:val="40"/>
          <w:szCs w:val="40"/>
        </w:rPr>
        <w:t>М</w:t>
      </w:r>
      <w:r>
        <w:rPr>
          <w:rFonts w:ascii="Book Antiqua" w:hAnsi="Book Antiqua"/>
          <w:b/>
          <w:i/>
          <w:sz w:val="40"/>
          <w:szCs w:val="40"/>
        </w:rPr>
        <w:t>А</w:t>
      </w:r>
    </w:p>
    <w:p w:rsidR="00DA0923" w:rsidRDefault="00DA0923" w:rsidP="00DA0923">
      <w:pPr>
        <w:pStyle w:val="ac"/>
        <w:rPr>
          <w:rFonts w:ascii="Book Antiqua" w:hAnsi="Book Antiqua"/>
          <w:b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0923" w:rsidTr="00EA6EDF">
        <w:tc>
          <w:tcPr>
            <w:tcW w:w="4785" w:type="dxa"/>
          </w:tcPr>
          <w:p w:rsidR="00DA0923" w:rsidRPr="00DB761A" w:rsidRDefault="00201271" w:rsidP="00E77102">
            <w:pPr>
              <w:pStyle w:val="ac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="00E77102">
              <w:rPr>
                <w:rFonts w:ascii="Book Antiqua" w:hAnsi="Book Antiqua"/>
                <w:sz w:val="24"/>
                <w:szCs w:val="24"/>
              </w:rPr>
              <w:t>03</w:t>
            </w:r>
            <w:bookmarkStart w:id="0" w:name="_GoBack"/>
            <w:bookmarkEnd w:id="0"/>
            <w:r>
              <w:rPr>
                <w:rFonts w:ascii="Book Antiqua" w:hAnsi="Book Antiqua"/>
                <w:sz w:val="24"/>
                <w:szCs w:val="24"/>
              </w:rPr>
              <w:t>»</w:t>
            </w:r>
            <w:r w:rsidR="00D47491">
              <w:rPr>
                <w:rFonts w:ascii="Book Antiqua" w:hAnsi="Book Antiqua"/>
                <w:sz w:val="24"/>
                <w:szCs w:val="24"/>
              </w:rPr>
              <w:t xml:space="preserve"> сентября</w:t>
            </w:r>
            <w:r w:rsidR="00DA0923" w:rsidRPr="00DB761A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DA0923" w:rsidRPr="00DB761A" w:rsidRDefault="00295A75" w:rsidP="00EA6EDF">
            <w:pPr>
              <w:pStyle w:val="ac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DA0923" w:rsidRDefault="00DA0923" w:rsidP="00DA09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47491" w:rsidRDefault="00D47491" w:rsidP="00186F2C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О внесении изменений в Постановление</w:t>
      </w:r>
    </w:p>
    <w:p w:rsidR="007C21CD" w:rsidRDefault="007C21CD" w:rsidP="00186F2C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местной администрации Качинского </w:t>
      </w:r>
    </w:p>
    <w:p w:rsidR="00232384" w:rsidRDefault="007C21CD" w:rsidP="00186F2C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муниципального округа </w:t>
      </w:r>
      <w:r w:rsidR="00A339D2">
        <w:rPr>
          <w:rFonts w:ascii="Book Antiqua" w:hAnsi="Book Antiqua"/>
          <w:b/>
          <w:i/>
        </w:rPr>
        <w:t>о</w:t>
      </w:r>
      <w:r w:rsidR="00D47491">
        <w:rPr>
          <w:rFonts w:ascii="Book Antiqua" w:hAnsi="Book Antiqua"/>
          <w:b/>
          <w:i/>
        </w:rPr>
        <w:t>т 0</w:t>
      </w:r>
      <w:r w:rsidR="00A339D2">
        <w:rPr>
          <w:rFonts w:ascii="Book Antiqua" w:hAnsi="Book Antiqua"/>
          <w:b/>
          <w:i/>
        </w:rPr>
        <w:t xml:space="preserve">2.07.2015 г. </w:t>
      </w:r>
    </w:p>
    <w:p w:rsidR="00232384" w:rsidRDefault="00A339D2" w:rsidP="00186F2C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№ 03-МА «</w:t>
      </w:r>
      <w:r w:rsidR="00186F2C" w:rsidRPr="000A0E47">
        <w:rPr>
          <w:rFonts w:ascii="Book Antiqua" w:hAnsi="Book Antiqua"/>
          <w:b/>
          <w:i/>
        </w:rPr>
        <w:t xml:space="preserve">О применении кодов </w:t>
      </w:r>
    </w:p>
    <w:p w:rsidR="00A339D2" w:rsidRDefault="00186F2C" w:rsidP="00186F2C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бюджетной</w:t>
      </w:r>
      <w:r w:rsidR="00A339D2"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b/>
          <w:i/>
        </w:rPr>
        <w:t>к</w:t>
      </w:r>
      <w:r w:rsidRPr="000A0E47">
        <w:rPr>
          <w:rFonts w:ascii="Book Antiqua" w:hAnsi="Book Antiqua"/>
          <w:b/>
          <w:i/>
        </w:rPr>
        <w:t>лассификации</w:t>
      </w:r>
      <w:r>
        <w:rPr>
          <w:rFonts w:ascii="Book Antiqua" w:hAnsi="Book Antiqua"/>
          <w:b/>
          <w:i/>
        </w:rPr>
        <w:t xml:space="preserve"> </w:t>
      </w:r>
      <w:r w:rsidRPr="000A0E47">
        <w:rPr>
          <w:rFonts w:ascii="Book Antiqua" w:hAnsi="Book Antiqua"/>
          <w:b/>
          <w:i/>
        </w:rPr>
        <w:t xml:space="preserve"> </w:t>
      </w:r>
    </w:p>
    <w:p w:rsidR="00A339D2" w:rsidRDefault="00186F2C" w:rsidP="00186F2C">
      <w:pPr>
        <w:rPr>
          <w:rFonts w:ascii="Book Antiqua" w:hAnsi="Book Antiqua"/>
          <w:b/>
          <w:i/>
        </w:rPr>
      </w:pPr>
      <w:r w:rsidRPr="000A0E47">
        <w:rPr>
          <w:rFonts w:ascii="Book Antiqua" w:hAnsi="Book Antiqua"/>
          <w:b/>
          <w:i/>
        </w:rPr>
        <w:t xml:space="preserve">Российской Федерации в части, </w:t>
      </w:r>
    </w:p>
    <w:p w:rsidR="00A339D2" w:rsidRDefault="00186F2C" w:rsidP="00186F2C">
      <w:pPr>
        <w:rPr>
          <w:rFonts w:ascii="Book Antiqua" w:hAnsi="Book Antiqua"/>
          <w:b/>
          <w:i/>
        </w:rPr>
      </w:pPr>
      <w:r w:rsidRPr="000A0E47">
        <w:rPr>
          <w:rFonts w:ascii="Book Antiqua" w:hAnsi="Book Antiqua"/>
          <w:b/>
          <w:i/>
        </w:rPr>
        <w:t xml:space="preserve">относящейся к бюджету </w:t>
      </w:r>
      <w:r w:rsidR="00295A75">
        <w:rPr>
          <w:rFonts w:ascii="Book Antiqua" w:hAnsi="Book Antiqua"/>
          <w:b/>
          <w:i/>
        </w:rPr>
        <w:t>Качинского</w:t>
      </w:r>
      <w:r w:rsidRPr="000A0E47">
        <w:rPr>
          <w:rFonts w:ascii="Book Antiqua" w:hAnsi="Book Antiqua"/>
          <w:b/>
          <w:i/>
        </w:rPr>
        <w:t xml:space="preserve"> </w:t>
      </w:r>
    </w:p>
    <w:p w:rsidR="00186F2C" w:rsidRPr="000A0E47" w:rsidRDefault="00A339D2" w:rsidP="00186F2C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муниципального округа»</w:t>
      </w:r>
    </w:p>
    <w:p w:rsidR="00DA0923" w:rsidRPr="00DB761A" w:rsidRDefault="00DA0923" w:rsidP="00DA0923">
      <w:pPr>
        <w:rPr>
          <w:rFonts w:ascii="Book Antiqua" w:hAnsi="Book Antiqua"/>
          <w:bCs/>
          <w:i/>
          <w:sz w:val="28"/>
          <w:szCs w:val="28"/>
        </w:rPr>
      </w:pPr>
    </w:p>
    <w:p w:rsidR="00DA0923" w:rsidRPr="002642B9" w:rsidRDefault="00DA0923" w:rsidP="00DA0923">
      <w:pPr>
        <w:autoSpaceDE w:val="0"/>
        <w:autoSpaceDN w:val="0"/>
        <w:adjustRightInd w:val="0"/>
        <w:ind w:firstLine="720"/>
        <w:jc w:val="both"/>
        <w:outlineLvl w:val="3"/>
        <w:rPr>
          <w:rFonts w:ascii="Book Antiqua" w:hAnsi="Book Antiqua"/>
        </w:rPr>
      </w:pPr>
      <w:r w:rsidRPr="00E0291F">
        <w:rPr>
          <w:rFonts w:ascii="Book Antiqua" w:hAnsi="Book Antiqua"/>
          <w:bCs/>
        </w:rPr>
        <w:t xml:space="preserve">В соответствии с Бюджетным кодексом Российской Федерации, Положением </w:t>
      </w:r>
      <w:r w:rsidR="00764E8E">
        <w:rPr>
          <w:rFonts w:ascii="Book Antiqua" w:hAnsi="Book Antiqua"/>
          <w:bCs/>
        </w:rPr>
        <w:t xml:space="preserve">о бюджетном процессе во внутригородском муниципальном образовании города Севастополя Качинский муниципальный округ, утвержденным решением Совета Качинского муниципального округа от 02.07.2015 г. № 20, </w:t>
      </w:r>
      <w:r w:rsidRPr="00E0291F">
        <w:rPr>
          <w:rFonts w:ascii="Book Antiqua" w:hAnsi="Book Antiqua"/>
          <w:bCs/>
        </w:rPr>
        <w:t xml:space="preserve">и с целью обеспечения выполнения </w:t>
      </w:r>
      <w:r w:rsidRPr="002642B9">
        <w:rPr>
          <w:rFonts w:ascii="Book Antiqua" w:hAnsi="Book Antiqua"/>
        </w:rPr>
        <w:t>Указаний</w:t>
      </w:r>
      <w:r w:rsidR="00764E8E">
        <w:rPr>
          <w:rFonts w:ascii="Book Antiqua" w:hAnsi="Book Antiqua"/>
        </w:rPr>
        <w:t xml:space="preserve"> о порядке применения бюджетной классификации</w:t>
      </w:r>
      <w:r w:rsidRPr="002642B9">
        <w:rPr>
          <w:rFonts w:ascii="Book Antiqua" w:hAnsi="Book Antiqua"/>
        </w:rPr>
        <w:t xml:space="preserve">, утвержденных </w:t>
      </w:r>
      <w:r w:rsidR="007C21CD">
        <w:rPr>
          <w:rFonts w:ascii="Book Antiqua" w:hAnsi="Book Antiqua"/>
        </w:rPr>
        <w:t xml:space="preserve">приказом </w:t>
      </w:r>
      <w:r w:rsidRPr="002642B9">
        <w:rPr>
          <w:rFonts w:ascii="Book Antiqua" w:hAnsi="Book Antiqua"/>
        </w:rPr>
        <w:t>Министерств</w:t>
      </w:r>
      <w:r w:rsidR="007C21CD">
        <w:rPr>
          <w:rFonts w:ascii="Book Antiqua" w:hAnsi="Book Antiqua"/>
        </w:rPr>
        <w:t xml:space="preserve">а </w:t>
      </w:r>
      <w:r w:rsidR="007C21CD" w:rsidRPr="002642B9">
        <w:rPr>
          <w:rFonts w:ascii="Book Antiqua" w:hAnsi="Book Antiqua"/>
        </w:rPr>
        <w:t>финансов Российской Федерации</w:t>
      </w:r>
      <w:r w:rsidR="007C21CD">
        <w:rPr>
          <w:rFonts w:ascii="Book Antiqua" w:hAnsi="Book Antiqua"/>
        </w:rPr>
        <w:t xml:space="preserve"> от 01.07.2013 г. № 65н</w:t>
      </w:r>
      <w:r w:rsidRPr="002642B9">
        <w:rPr>
          <w:rFonts w:ascii="Book Antiqua" w:hAnsi="Book Antiqua"/>
        </w:rPr>
        <w:t>, приказом Главного управления финансов города Севастополя от 07.07.2014 №</w:t>
      </w:r>
      <w:r w:rsidR="00295A75">
        <w:rPr>
          <w:rFonts w:ascii="Book Antiqua" w:hAnsi="Book Antiqua"/>
        </w:rPr>
        <w:t xml:space="preserve"> </w:t>
      </w:r>
      <w:r w:rsidRPr="002642B9">
        <w:rPr>
          <w:rFonts w:ascii="Book Antiqua" w:hAnsi="Book Antiqua"/>
        </w:rPr>
        <w:t xml:space="preserve">4 </w:t>
      </w:r>
      <w:r w:rsidRPr="002642B9">
        <w:rPr>
          <w:rFonts w:ascii="Book Antiqua" w:hAnsi="Book Antiqua"/>
          <w:lang w:val="en-US"/>
        </w:rPr>
        <w:t>c</w:t>
      </w:r>
      <w:r>
        <w:rPr>
          <w:rFonts w:ascii="Book Antiqua" w:hAnsi="Book Antiqua"/>
        </w:rPr>
        <w:t xml:space="preserve"> учетом изменений</w:t>
      </w:r>
      <w:r w:rsidR="00764E8E">
        <w:rPr>
          <w:rFonts w:ascii="Book Antiqua" w:hAnsi="Book Antiqua"/>
        </w:rPr>
        <w:t xml:space="preserve"> </w:t>
      </w:r>
    </w:p>
    <w:p w:rsidR="00DA0923" w:rsidRPr="00E0291F" w:rsidRDefault="00DA0923" w:rsidP="00DA0923">
      <w:pPr>
        <w:ind w:firstLine="540"/>
        <w:jc w:val="both"/>
        <w:rPr>
          <w:rFonts w:ascii="Book Antiqua" w:hAnsi="Book Antiqua"/>
          <w:bCs/>
        </w:rPr>
      </w:pPr>
    </w:p>
    <w:p w:rsidR="00DA0923" w:rsidRPr="00E0291F" w:rsidRDefault="00DA0923" w:rsidP="00764E8E">
      <w:pPr>
        <w:ind w:firstLine="540"/>
        <w:jc w:val="center"/>
        <w:rPr>
          <w:rFonts w:ascii="Book Antiqua" w:hAnsi="Book Antiqua"/>
          <w:bCs/>
        </w:rPr>
      </w:pPr>
      <w:r w:rsidRPr="00E0291F">
        <w:rPr>
          <w:rFonts w:ascii="Book Antiqua" w:hAnsi="Book Antiqua"/>
          <w:bCs/>
        </w:rPr>
        <w:t>ПОСТАНОВЛЯ</w:t>
      </w:r>
      <w:r w:rsidR="00764E8E">
        <w:rPr>
          <w:rFonts w:ascii="Book Antiqua" w:hAnsi="Book Antiqua"/>
          <w:bCs/>
        </w:rPr>
        <w:t>Ю</w:t>
      </w:r>
      <w:r w:rsidRPr="00E0291F">
        <w:rPr>
          <w:rFonts w:ascii="Book Antiqua" w:hAnsi="Book Antiqua"/>
          <w:bCs/>
        </w:rPr>
        <w:t>:</w:t>
      </w:r>
    </w:p>
    <w:p w:rsidR="00DA0923" w:rsidRPr="00E0291F" w:rsidRDefault="00DA0923" w:rsidP="00DA0923">
      <w:pPr>
        <w:ind w:firstLine="540"/>
        <w:jc w:val="both"/>
        <w:rPr>
          <w:rFonts w:ascii="Book Antiqua" w:hAnsi="Book Antiqua"/>
          <w:bCs/>
        </w:rPr>
      </w:pPr>
    </w:p>
    <w:p w:rsidR="00232384" w:rsidRDefault="007C21CD" w:rsidP="00232384">
      <w:pPr>
        <w:pStyle w:val="af"/>
        <w:numPr>
          <w:ilvl w:val="0"/>
          <w:numId w:val="29"/>
        </w:numPr>
        <w:ind w:left="0" w:firstLine="709"/>
        <w:jc w:val="both"/>
        <w:rPr>
          <w:rFonts w:ascii="Book Antiqua" w:hAnsi="Book Antiqua"/>
          <w:bCs/>
        </w:rPr>
      </w:pPr>
      <w:r w:rsidRPr="00232384">
        <w:rPr>
          <w:rFonts w:ascii="Book Antiqua" w:hAnsi="Book Antiqua"/>
          <w:bCs/>
        </w:rPr>
        <w:t>Внести следующие изменения</w:t>
      </w:r>
      <w:r w:rsidR="00232384" w:rsidRPr="00232384">
        <w:rPr>
          <w:rFonts w:ascii="Book Antiqua" w:hAnsi="Book Antiqua"/>
          <w:bCs/>
        </w:rPr>
        <w:t xml:space="preserve"> в Постановление местной администрации </w:t>
      </w:r>
      <w:r w:rsidR="00232384">
        <w:rPr>
          <w:rFonts w:ascii="Book Antiqua" w:hAnsi="Book Antiqua"/>
          <w:bCs/>
        </w:rPr>
        <w:t xml:space="preserve">Качинского муниципального округа </w:t>
      </w:r>
      <w:r w:rsidR="00232384" w:rsidRPr="00232384">
        <w:rPr>
          <w:rFonts w:ascii="Book Antiqua" w:hAnsi="Book Antiqua"/>
          <w:bCs/>
        </w:rPr>
        <w:t>от 02.07.2015 г. № 03-МА</w:t>
      </w:r>
      <w:r w:rsidR="00136ADB">
        <w:rPr>
          <w:rFonts w:ascii="Book Antiqua" w:hAnsi="Book Antiqua"/>
          <w:bCs/>
        </w:rPr>
        <w:t xml:space="preserve"> (далее – Постановление)</w:t>
      </w:r>
      <w:r w:rsidR="00232384" w:rsidRPr="00232384">
        <w:rPr>
          <w:rFonts w:ascii="Book Antiqua" w:hAnsi="Book Antiqua"/>
          <w:bCs/>
        </w:rPr>
        <w:t>:</w:t>
      </w:r>
    </w:p>
    <w:p w:rsidR="00DA0923" w:rsidRPr="00ED53D9" w:rsidRDefault="007C21CD" w:rsidP="00ED53D9">
      <w:pPr>
        <w:pStyle w:val="af"/>
        <w:numPr>
          <w:ilvl w:val="1"/>
          <w:numId w:val="29"/>
        </w:numPr>
        <w:ind w:left="0" w:firstLine="709"/>
        <w:jc w:val="both"/>
        <w:rPr>
          <w:rFonts w:ascii="Book Antiqua" w:hAnsi="Book Antiqua"/>
          <w:bCs/>
        </w:rPr>
      </w:pPr>
      <w:r w:rsidRPr="00232384">
        <w:rPr>
          <w:rFonts w:ascii="Book Antiqua" w:hAnsi="Book Antiqua"/>
          <w:bCs/>
        </w:rPr>
        <w:t>в преамбул</w:t>
      </w:r>
      <w:r w:rsidR="00232384" w:rsidRPr="00232384">
        <w:rPr>
          <w:rFonts w:ascii="Book Antiqua" w:hAnsi="Book Antiqua"/>
          <w:bCs/>
        </w:rPr>
        <w:t>е</w:t>
      </w:r>
      <w:r w:rsidR="00232384">
        <w:rPr>
          <w:rFonts w:ascii="Book Antiqua" w:hAnsi="Book Antiqua"/>
          <w:bCs/>
        </w:rPr>
        <w:t xml:space="preserve"> Постановления заменить «</w:t>
      </w:r>
      <w:r w:rsidR="00ED53D9">
        <w:rPr>
          <w:rFonts w:ascii="Book Antiqua" w:hAnsi="Book Antiqua"/>
          <w:bCs/>
        </w:rPr>
        <w:t xml:space="preserve">Положением Финансового органа Качинского муниципального округа, утвержденным </w:t>
      </w:r>
      <w:r w:rsidR="00232384">
        <w:rPr>
          <w:rFonts w:ascii="Book Antiqua" w:hAnsi="Book Antiqua"/>
          <w:bCs/>
        </w:rPr>
        <w:t>Решением сессии от 11 июля 2015 года № 06/23</w:t>
      </w:r>
      <w:r w:rsidR="00ED53D9">
        <w:rPr>
          <w:rFonts w:ascii="Book Antiqua" w:hAnsi="Book Antiqua"/>
          <w:bCs/>
        </w:rPr>
        <w:t xml:space="preserve"> и с целью обеспечения выполнения Указаний, утвержденных Министерством финансов Российской Федерации» на «</w:t>
      </w:r>
      <w:r w:rsidR="00ED53D9" w:rsidRPr="00E0291F">
        <w:rPr>
          <w:rFonts w:ascii="Book Antiqua" w:hAnsi="Book Antiqua"/>
          <w:bCs/>
        </w:rPr>
        <w:t xml:space="preserve">Положением </w:t>
      </w:r>
      <w:r w:rsidR="00ED53D9">
        <w:rPr>
          <w:rFonts w:ascii="Book Antiqua" w:hAnsi="Book Antiqua"/>
          <w:bCs/>
        </w:rPr>
        <w:t xml:space="preserve">о бюджетном процессе во внутригородском муниципальном образовании города Севастополя Качинский муниципальный округ, утвержденным решением Совета Качинского муниципального округа от 02.07.2015 г. № 20, </w:t>
      </w:r>
      <w:r w:rsidR="00ED53D9" w:rsidRPr="00E0291F">
        <w:rPr>
          <w:rFonts w:ascii="Book Antiqua" w:hAnsi="Book Antiqua"/>
          <w:bCs/>
        </w:rPr>
        <w:t xml:space="preserve">и с целью обеспечения выполнения </w:t>
      </w:r>
      <w:r w:rsidR="00ED53D9" w:rsidRPr="002642B9">
        <w:rPr>
          <w:rFonts w:ascii="Book Antiqua" w:hAnsi="Book Antiqua"/>
        </w:rPr>
        <w:t>Указаний</w:t>
      </w:r>
      <w:r w:rsidR="00ED53D9">
        <w:rPr>
          <w:rFonts w:ascii="Book Antiqua" w:hAnsi="Book Antiqua"/>
        </w:rPr>
        <w:t xml:space="preserve"> о порядке применения бюджетной классификации</w:t>
      </w:r>
      <w:r w:rsidR="00ED53D9" w:rsidRPr="002642B9">
        <w:rPr>
          <w:rFonts w:ascii="Book Antiqua" w:hAnsi="Book Antiqua"/>
        </w:rPr>
        <w:t xml:space="preserve">, утвержденных </w:t>
      </w:r>
      <w:r w:rsidR="00ED53D9">
        <w:rPr>
          <w:rFonts w:ascii="Book Antiqua" w:hAnsi="Book Antiqua"/>
        </w:rPr>
        <w:t xml:space="preserve">приказом </w:t>
      </w:r>
      <w:r w:rsidR="00ED53D9" w:rsidRPr="002642B9">
        <w:rPr>
          <w:rFonts w:ascii="Book Antiqua" w:hAnsi="Book Antiqua"/>
        </w:rPr>
        <w:t>Министерств</w:t>
      </w:r>
      <w:r w:rsidR="00ED53D9">
        <w:rPr>
          <w:rFonts w:ascii="Book Antiqua" w:hAnsi="Book Antiqua"/>
        </w:rPr>
        <w:t xml:space="preserve">а </w:t>
      </w:r>
      <w:r w:rsidR="00ED53D9" w:rsidRPr="002642B9">
        <w:rPr>
          <w:rFonts w:ascii="Book Antiqua" w:hAnsi="Book Antiqua"/>
        </w:rPr>
        <w:t>финансов Российской Федерации</w:t>
      </w:r>
      <w:r w:rsidR="00ED53D9">
        <w:rPr>
          <w:rFonts w:ascii="Book Antiqua" w:hAnsi="Book Antiqua"/>
        </w:rPr>
        <w:t xml:space="preserve"> от 01.07.2013 г. № 65н»;</w:t>
      </w:r>
    </w:p>
    <w:p w:rsidR="00ED53D9" w:rsidRDefault="006C63E9" w:rsidP="00ED53D9">
      <w:pPr>
        <w:pStyle w:val="af"/>
        <w:numPr>
          <w:ilvl w:val="1"/>
          <w:numId w:val="29"/>
        </w:numPr>
        <w:ind w:left="0"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>П.3.2.2. в части «Перечень и правила отнесения расходов бюджета Качинского муниципального округа города Севастополя на соответствующие целевые статьи» дополнить:</w:t>
      </w:r>
    </w:p>
    <w:p w:rsidR="006C63E9" w:rsidRDefault="006C63E9" w:rsidP="000F7843">
      <w:pPr>
        <w:ind w:firstLine="709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«76 0 0000 Обеспечение проведения выборов и референдумов во внутригородском муниципальном образовании</w:t>
      </w:r>
    </w:p>
    <w:p w:rsidR="000F7843" w:rsidRDefault="00510AFC" w:rsidP="000F7843">
      <w:pPr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По данной целевой статье отражаются расходы на проведение выборов и референдумов во внутригородском муниципальном образовании.</w:t>
      </w:r>
    </w:p>
    <w:p w:rsidR="00510AFC" w:rsidRPr="00510AFC" w:rsidRDefault="00510AFC" w:rsidP="000F7843">
      <w:pPr>
        <w:ind w:firstLine="709"/>
        <w:jc w:val="both"/>
        <w:rPr>
          <w:rFonts w:ascii="Book Antiqua" w:hAnsi="Book Antiqua"/>
          <w:bCs/>
        </w:rPr>
      </w:pPr>
    </w:p>
    <w:p w:rsidR="000F7843" w:rsidRDefault="000F7843" w:rsidP="000F7843">
      <w:pPr>
        <w:ind w:firstLine="709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76 Б 0000</w:t>
      </w:r>
      <w:r w:rsidRPr="000F7843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Обеспечение проведения выборов и референдумов во внутригородском муниципальном образовании</w:t>
      </w:r>
    </w:p>
    <w:p w:rsidR="000F7843" w:rsidRDefault="000F7843" w:rsidP="000F7843">
      <w:pPr>
        <w:ind w:firstLine="709"/>
        <w:jc w:val="both"/>
        <w:rPr>
          <w:rFonts w:ascii="Book Antiqua" w:hAnsi="Book Antiqua"/>
          <w:b/>
          <w:bCs/>
        </w:rPr>
      </w:pPr>
    </w:p>
    <w:p w:rsidR="000F7843" w:rsidRDefault="000F7843" w:rsidP="000F7843">
      <w:pPr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 xml:space="preserve">76 Б 7100 </w:t>
      </w:r>
      <w:r w:rsidRPr="000F7843">
        <w:rPr>
          <w:rFonts w:ascii="Book Antiqua" w:hAnsi="Book Antiqua"/>
          <w:bCs/>
        </w:rPr>
        <w:t>Обеспечение проведения выборов и референдумов во внутригородском муниципальном образовании</w:t>
      </w:r>
    </w:p>
    <w:p w:rsidR="00D53D7A" w:rsidRDefault="00D53D7A" w:rsidP="000F7843">
      <w:pPr>
        <w:ind w:firstLine="709"/>
        <w:jc w:val="both"/>
        <w:rPr>
          <w:rFonts w:ascii="Book Antiqua" w:hAnsi="Book Antiqua"/>
          <w:bCs/>
        </w:rPr>
      </w:pPr>
    </w:p>
    <w:p w:rsidR="00D53D7A" w:rsidRPr="00F8669D" w:rsidRDefault="00D53D7A" w:rsidP="000F7843">
      <w:pPr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 xml:space="preserve">76 Б 7101 </w:t>
      </w:r>
      <w:r w:rsidR="00F8669D" w:rsidRPr="00F8669D">
        <w:rPr>
          <w:rFonts w:ascii="Book Antiqua" w:hAnsi="Book Antiqua"/>
          <w:bCs/>
        </w:rPr>
        <w:t>Выборы и референдумы во внутригородском муниципальном образовании</w:t>
      </w:r>
    </w:p>
    <w:p w:rsidR="000F7843" w:rsidRPr="000F7843" w:rsidRDefault="000F7843" w:rsidP="000F7843">
      <w:pPr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По данной целевой статье осуществляется планирование и расходование средств </w:t>
      </w:r>
      <w:r w:rsidR="00F8669D">
        <w:rPr>
          <w:rFonts w:ascii="Book Antiqua" w:hAnsi="Book Antiqua"/>
          <w:bCs/>
        </w:rPr>
        <w:t xml:space="preserve">бюджета </w:t>
      </w:r>
      <w:r w:rsidR="00510AFC">
        <w:rPr>
          <w:rFonts w:ascii="Book Antiqua" w:hAnsi="Book Antiqua"/>
          <w:bCs/>
        </w:rPr>
        <w:t>для организации проведения выборов и референдумов на территории внутригородского муниципального образования.»</w:t>
      </w:r>
    </w:p>
    <w:p w:rsidR="00DA0923" w:rsidRDefault="00DA0923" w:rsidP="00DA0923">
      <w:pPr>
        <w:ind w:firstLine="539"/>
        <w:jc w:val="both"/>
        <w:rPr>
          <w:rFonts w:ascii="Book Antiqua" w:hAnsi="Book Antiqua"/>
          <w:bCs/>
        </w:rPr>
      </w:pPr>
    </w:p>
    <w:p w:rsidR="000C766B" w:rsidRPr="00136ADB" w:rsidRDefault="000C766B" w:rsidP="00136ADB">
      <w:pPr>
        <w:pStyle w:val="af"/>
        <w:numPr>
          <w:ilvl w:val="1"/>
          <w:numId w:val="29"/>
        </w:numPr>
        <w:ind w:left="0" w:firstLine="709"/>
        <w:jc w:val="both"/>
        <w:rPr>
          <w:rFonts w:ascii="Book Antiqua" w:hAnsi="Book Antiqua"/>
          <w:bCs/>
        </w:rPr>
      </w:pPr>
      <w:r w:rsidRPr="00136ADB">
        <w:rPr>
          <w:rFonts w:ascii="Book Antiqua" w:hAnsi="Book Antiqua"/>
          <w:bCs/>
        </w:rPr>
        <w:t>в тексте Приложения 1 к Постановлению</w:t>
      </w:r>
      <w:r w:rsidR="00136ADB" w:rsidRPr="00136ADB">
        <w:rPr>
          <w:rFonts w:ascii="Book Antiqua" w:hAnsi="Book Antiqua"/>
          <w:bCs/>
        </w:rPr>
        <w:t xml:space="preserve"> заменить «</w:t>
      </w:r>
      <w:proofErr w:type="spellStart"/>
      <w:r w:rsidR="00136ADB" w:rsidRPr="00136ADB">
        <w:rPr>
          <w:rFonts w:ascii="Book Antiqua" w:hAnsi="Book Antiqua"/>
          <w:bCs/>
        </w:rPr>
        <w:t>Верхнесадовского</w:t>
      </w:r>
      <w:proofErr w:type="spellEnd"/>
      <w:r w:rsidR="00136ADB" w:rsidRPr="00136ADB">
        <w:rPr>
          <w:rFonts w:ascii="Book Antiqua" w:hAnsi="Book Antiqua"/>
          <w:bCs/>
        </w:rPr>
        <w:t>» на «Качинского».</w:t>
      </w:r>
    </w:p>
    <w:p w:rsidR="00136ADB" w:rsidRPr="00136ADB" w:rsidRDefault="00136ADB" w:rsidP="00136ADB">
      <w:pPr>
        <w:pStyle w:val="af"/>
        <w:ind w:left="1429"/>
        <w:jc w:val="both"/>
        <w:rPr>
          <w:rFonts w:ascii="Book Antiqua" w:hAnsi="Book Antiqua"/>
          <w:bCs/>
        </w:rPr>
      </w:pPr>
    </w:p>
    <w:p w:rsidR="00DA0923" w:rsidRPr="00E0291F" w:rsidRDefault="00DA0923" w:rsidP="00DA0923">
      <w:pPr>
        <w:spacing w:after="240"/>
        <w:ind w:firstLine="539"/>
        <w:jc w:val="both"/>
        <w:rPr>
          <w:rFonts w:ascii="Book Antiqua" w:hAnsi="Book Antiqua"/>
          <w:bCs/>
        </w:rPr>
      </w:pPr>
      <w:r w:rsidRPr="00E0291F">
        <w:rPr>
          <w:rFonts w:ascii="Book Antiqua" w:hAnsi="Book Antiqua"/>
          <w:bCs/>
        </w:rPr>
        <w:t xml:space="preserve">2. </w:t>
      </w:r>
      <w:r>
        <w:rPr>
          <w:rFonts w:ascii="Book Antiqua" w:hAnsi="Book Antiqua"/>
          <w:bCs/>
        </w:rPr>
        <w:t>Финансовому органу</w:t>
      </w:r>
      <w:r w:rsidRPr="00E0291F">
        <w:rPr>
          <w:rFonts w:ascii="Book Antiqua" w:hAnsi="Book Antiqua"/>
          <w:bCs/>
        </w:rPr>
        <w:t xml:space="preserve"> довести данн</w:t>
      </w:r>
      <w:r>
        <w:rPr>
          <w:rFonts w:ascii="Book Antiqua" w:hAnsi="Book Antiqua"/>
          <w:bCs/>
        </w:rPr>
        <w:t>ое</w:t>
      </w:r>
      <w:r w:rsidRPr="00E0291F">
        <w:rPr>
          <w:rFonts w:ascii="Book Antiqua" w:hAnsi="Book Antiqua"/>
          <w:bCs/>
        </w:rPr>
        <w:t xml:space="preserve"> п</w:t>
      </w:r>
      <w:r>
        <w:rPr>
          <w:rFonts w:ascii="Book Antiqua" w:hAnsi="Book Antiqua"/>
          <w:bCs/>
        </w:rPr>
        <w:t>остановление</w:t>
      </w:r>
      <w:r w:rsidRPr="00E0291F">
        <w:rPr>
          <w:rFonts w:ascii="Book Antiqua" w:hAnsi="Book Antiqua"/>
          <w:bCs/>
        </w:rPr>
        <w:t xml:space="preserve"> до главных </w:t>
      </w:r>
      <w:r w:rsidRPr="00E0291F">
        <w:rPr>
          <w:rFonts w:ascii="Book Antiqua" w:hAnsi="Book Antiqua"/>
        </w:rPr>
        <w:t>распорядителей средств бюджета города, главных администраторов доходов бюджета, главных администраторов источников финансирования дефицита бюджета.</w:t>
      </w:r>
    </w:p>
    <w:p w:rsidR="00DA0923" w:rsidRDefault="00DA0923" w:rsidP="00DA0923">
      <w:pPr>
        <w:spacing w:after="240"/>
        <w:ind w:firstLine="540"/>
        <w:jc w:val="both"/>
        <w:rPr>
          <w:rFonts w:ascii="Book Antiqua" w:hAnsi="Book Antiqua"/>
        </w:rPr>
      </w:pPr>
      <w:r w:rsidRPr="00E0291F">
        <w:rPr>
          <w:rFonts w:ascii="Book Antiqua" w:hAnsi="Book Antiqua"/>
          <w:bCs/>
        </w:rPr>
        <w:t xml:space="preserve">3. Контроль за исполнением настоящего Постановления </w:t>
      </w:r>
      <w:r w:rsidR="00510AFC">
        <w:rPr>
          <w:rFonts w:ascii="Book Antiqua" w:hAnsi="Book Antiqua"/>
          <w:bCs/>
        </w:rPr>
        <w:t>оставляю за собой.</w:t>
      </w:r>
    </w:p>
    <w:p w:rsidR="00DA0923" w:rsidRDefault="00DA0923" w:rsidP="00DA0923">
      <w:pPr>
        <w:spacing w:after="240"/>
        <w:ind w:firstLine="540"/>
        <w:jc w:val="both"/>
        <w:rPr>
          <w:rFonts w:ascii="Book Antiqua" w:hAnsi="Book Antiqua"/>
        </w:rPr>
      </w:pPr>
    </w:p>
    <w:tbl>
      <w:tblPr>
        <w:tblW w:w="966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268"/>
        <w:gridCol w:w="1899"/>
      </w:tblGrid>
      <w:tr w:rsidR="00DA0923" w:rsidRPr="005A5301" w:rsidTr="00EA6EDF">
        <w:tc>
          <w:tcPr>
            <w:tcW w:w="5495" w:type="dxa"/>
            <w:vAlign w:val="center"/>
          </w:tcPr>
          <w:p w:rsidR="00DA0923" w:rsidRPr="005A5301" w:rsidRDefault="00DA0923" w:rsidP="00EA6EDF">
            <w:pPr>
              <w:widowControl w:val="0"/>
              <w:spacing w:line="100" w:lineRule="atLeast"/>
              <w:rPr>
                <w:rFonts w:ascii="Book Antiqua" w:hAnsi="Book Antiqua"/>
                <w:b/>
                <w:i/>
                <w:color w:val="000000"/>
                <w:sz w:val="26"/>
                <w:szCs w:val="26"/>
              </w:rPr>
            </w:pPr>
            <w:r w:rsidRPr="005A5301">
              <w:rPr>
                <w:rFonts w:ascii="Book Antiqua" w:hAnsi="Book Antiqua"/>
                <w:b/>
                <w:i/>
                <w:color w:val="000000"/>
                <w:sz w:val="26"/>
                <w:szCs w:val="26"/>
              </w:rPr>
              <w:t>Глава местной администрации</w:t>
            </w:r>
          </w:p>
          <w:p w:rsidR="00DA0923" w:rsidRPr="005A5301" w:rsidRDefault="00295A75" w:rsidP="00EA6EDF">
            <w:pPr>
              <w:widowControl w:val="0"/>
              <w:spacing w:line="100" w:lineRule="atLeast"/>
              <w:rPr>
                <w:rFonts w:ascii="Book Antiqua" w:hAnsi="Book Antiqua"/>
                <w:color w:val="000000"/>
                <w:sz w:val="28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6"/>
                <w:szCs w:val="26"/>
              </w:rPr>
              <w:t>Качинского</w:t>
            </w:r>
            <w:r w:rsidR="00DA0923" w:rsidRPr="005A5301">
              <w:rPr>
                <w:rFonts w:ascii="Book Antiqua" w:hAnsi="Book Antiqua"/>
                <w:b/>
                <w:i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68" w:type="dxa"/>
            <w:vAlign w:val="center"/>
          </w:tcPr>
          <w:p w:rsidR="00DA0923" w:rsidRPr="005A5301" w:rsidRDefault="00DA0923" w:rsidP="00EA6EDF">
            <w:pPr>
              <w:widowControl w:val="0"/>
              <w:spacing w:line="100" w:lineRule="atLeast"/>
              <w:jc w:val="center"/>
              <w:rPr>
                <w:rFonts w:ascii="Book Antiqua" w:hAnsi="Book Antiqua"/>
                <w:color w:val="000000"/>
                <w:sz w:val="28"/>
              </w:rPr>
            </w:pPr>
          </w:p>
        </w:tc>
        <w:tc>
          <w:tcPr>
            <w:tcW w:w="1899" w:type="dxa"/>
            <w:vAlign w:val="center"/>
          </w:tcPr>
          <w:p w:rsidR="00DA0923" w:rsidRPr="005A5301" w:rsidRDefault="00295A75" w:rsidP="00EA6EDF">
            <w:pPr>
              <w:widowControl w:val="0"/>
              <w:spacing w:line="100" w:lineRule="atLeast"/>
              <w:jc w:val="center"/>
              <w:rPr>
                <w:rFonts w:ascii="Book Antiqua" w:hAnsi="Book Antiqua"/>
                <w:color w:val="000000"/>
                <w:sz w:val="28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DA0923" w:rsidRPr="00EB73EC" w:rsidRDefault="00DA0923" w:rsidP="00DA0923">
      <w:pPr>
        <w:rPr>
          <w:rFonts w:ascii="Book Antiqua" w:hAnsi="Book Antiqua"/>
          <w:b/>
          <w:i/>
          <w:color w:val="000000"/>
          <w:sz w:val="22"/>
          <w:szCs w:val="22"/>
        </w:rPr>
      </w:pPr>
    </w:p>
    <w:p w:rsidR="00E5012B" w:rsidRPr="0067339A" w:rsidRDefault="005A6F76" w:rsidP="000C766B">
      <w:pPr>
        <w:pStyle w:val="ac"/>
        <w:tabs>
          <w:tab w:val="left" w:pos="5670"/>
        </w:tabs>
        <w:rPr>
          <w:rFonts w:ascii="Book Antiqua" w:hAnsi="Book Antiqua"/>
          <w:sz w:val="24"/>
          <w:szCs w:val="24"/>
        </w:rPr>
      </w:pPr>
      <w:r w:rsidRPr="00CF2627">
        <w:rPr>
          <w:rFonts w:ascii="Book Antiqua" w:hAnsi="Book Antiqua"/>
          <w:i/>
        </w:rPr>
        <w:tab/>
      </w:r>
    </w:p>
    <w:sectPr w:rsidR="00E5012B" w:rsidRPr="0067339A" w:rsidSect="00DA0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6" w:bottom="1134" w:left="16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21" w:rsidRDefault="00A96121">
      <w:r>
        <w:separator/>
      </w:r>
    </w:p>
  </w:endnote>
  <w:endnote w:type="continuationSeparator" w:id="0">
    <w:p w:rsidR="00A96121" w:rsidRDefault="00A9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9" w:rsidRDefault="00ED53D9" w:rsidP="001961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3D9" w:rsidRDefault="00ED53D9" w:rsidP="001961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9" w:rsidRDefault="00ED53D9" w:rsidP="001961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21" w:rsidRDefault="00A96121">
      <w:r>
        <w:separator/>
      </w:r>
    </w:p>
  </w:footnote>
  <w:footnote w:type="continuationSeparator" w:id="0">
    <w:p w:rsidR="00A96121" w:rsidRDefault="00A9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9" w:rsidRDefault="00ED53D9" w:rsidP="004C15C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3D9" w:rsidRDefault="00ED53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9" w:rsidRDefault="00ED53D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102">
      <w:rPr>
        <w:noProof/>
      </w:rPr>
      <w:t>2</w:t>
    </w:r>
    <w:r>
      <w:rPr>
        <w:noProof/>
      </w:rPr>
      <w:fldChar w:fldCharType="end"/>
    </w:r>
  </w:p>
  <w:p w:rsidR="00ED53D9" w:rsidRDefault="00ED53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9" w:rsidRDefault="00ED53D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102">
      <w:rPr>
        <w:noProof/>
      </w:rPr>
      <w:t>1</w:t>
    </w:r>
    <w:r>
      <w:rPr>
        <w:noProof/>
      </w:rPr>
      <w:fldChar w:fldCharType="end"/>
    </w:r>
  </w:p>
  <w:p w:rsidR="00ED53D9" w:rsidRDefault="00ED5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D74"/>
    <w:multiLevelType w:val="hybridMultilevel"/>
    <w:tmpl w:val="17DA65E4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441948"/>
    <w:multiLevelType w:val="hybridMultilevel"/>
    <w:tmpl w:val="9A180E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3576D5A"/>
    <w:multiLevelType w:val="hybridMultilevel"/>
    <w:tmpl w:val="772072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4F2043A"/>
    <w:multiLevelType w:val="multilevel"/>
    <w:tmpl w:val="AAA4C4C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9526EF5"/>
    <w:multiLevelType w:val="multilevel"/>
    <w:tmpl w:val="9A180E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4B7E4B"/>
    <w:multiLevelType w:val="multilevel"/>
    <w:tmpl w:val="5618453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7E926DA"/>
    <w:multiLevelType w:val="multilevel"/>
    <w:tmpl w:val="9EEA0B4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7">
    <w:nsid w:val="42B84E3F"/>
    <w:multiLevelType w:val="hybridMultilevel"/>
    <w:tmpl w:val="AAA4C4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4023F83"/>
    <w:multiLevelType w:val="hybridMultilevel"/>
    <w:tmpl w:val="553C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028B1"/>
    <w:multiLevelType w:val="hybridMultilevel"/>
    <w:tmpl w:val="6F3E1C3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C860200"/>
    <w:multiLevelType w:val="multilevel"/>
    <w:tmpl w:val="553C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F79B0"/>
    <w:multiLevelType w:val="hybridMultilevel"/>
    <w:tmpl w:val="612A03C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BCF50A1"/>
    <w:multiLevelType w:val="multilevel"/>
    <w:tmpl w:val="612A03CC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F0914B6"/>
    <w:multiLevelType w:val="multilevel"/>
    <w:tmpl w:val="064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985"/>
        </w:tabs>
        <w:ind w:left="298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25"/>
        </w:tabs>
        <w:ind w:left="352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14">
    <w:nsid w:val="612172F1"/>
    <w:multiLevelType w:val="hybridMultilevel"/>
    <w:tmpl w:val="D4A8E03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F0005"/>
    <w:multiLevelType w:val="multilevel"/>
    <w:tmpl w:val="77207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5750A9D"/>
    <w:multiLevelType w:val="multilevel"/>
    <w:tmpl w:val="CA7C9458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658A3CFA"/>
    <w:multiLevelType w:val="multilevel"/>
    <w:tmpl w:val="E05E0BC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32850"/>
    <w:multiLevelType w:val="hybridMultilevel"/>
    <w:tmpl w:val="9D52C7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8CB03DE"/>
    <w:multiLevelType w:val="hybridMultilevel"/>
    <w:tmpl w:val="12E8A2D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3180F"/>
    <w:multiLevelType w:val="hybridMultilevel"/>
    <w:tmpl w:val="42F8959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4F37074"/>
    <w:multiLevelType w:val="multilevel"/>
    <w:tmpl w:val="D4A8E03C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8361E"/>
    <w:multiLevelType w:val="hybridMultilevel"/>
    <w:tmpl w:val="CA7C9458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7E06761D"/>
    <w:multiLevelType w:val="hybridMultilevel"/>
    <w:tmpl w:val="56184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7"/>
  </w:num>
  <w:num w:numId="5">
    <w:abstractNumId w:val="7"/>
  </w:num>
  <w:num w:numId="6">
    <w:abstractNumId w:val="8"/>
  </w:num>
  <w:num w:numId="7">
    <w:abstractNumId w:val="24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4"/>
  </w:num>
  <w:num w:numId="15">
    <w:abstractNumId w:val="15"/>
  </w:num>
  <w:num w:numId="16">
    <w:abstractNumId w:val="23"/>
  </w:num>
  <w:num w:numId="17">
    <w:abstractNumId w:val="12"/>
  </w:num>
  <w:num w:numId="18">
    <w:abstractNumId w:val="21"/>
  </w:num>
  <w:num w:numId="19">
    <w:abstractNumId w:val="16"/>
  </w:num>
  <w:num w:numId="20">
    <w:abstractNumId w:val="19"/>
  </w:num>
  <w:num w:numId="21">
    <w:abstractNumId w:val="3"/>
  </w:num>
  <w:num w:numId="22">
    <w:abstractNumId w:val="9"/>
  </w:num>
  <w:num w:numId="23">
    <w:abstractNumId w:val="22"/>
  </w:num>
  <w:num w:numId="24">
    <w:abstractNumId w:val="20"/>
  </w:num>
  <w:num w:numId="25">
    <w:abstractNumId w:val="24"/>
  </w:num>
  <w:num w:numId="26">
    <w:abstractNumId w:val="1"/>
  </w:num>
  <w:num w:numId="27">
    <w:abstractNumId w:val="2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3"/>
    <w:rsid w:val="00024D14"/>
    <w:rsid w:val="00031DC2"/>
    <w:rsid w:val="0005507F"/>
    <w:rsid w:val="00064AA2"/>
    <w:rsid w:val="00082E4A"/>
    <w:rsid w:val="00094AEF"/>
    <w:rsid w:val="000B1A35"/>
    <w:rsid w:val="000B2879"/>
    <w:rsid w:val="000B7D76"/>
    <w:rsid w:val="000C766B"/>
    <w:rsid w:val="000D016F"/>
    <w:rsid w:val="000D3F76"/>
    <w:rsid w:val="000D5724"/>
    <w:rsid w:val="000E2C97"/>
    <w:rsid w:val="000E2CEE"/>
    <w:rsid w:val="000F7843"/>
    <w:rsid w:val="00103193"/>
    <w:rsid w:val="00105BFD"/>
    <w:rsid w:val="001146A8"/>
    <w:rsid w:val="0012534A"/>
    <w:rsid w:val="00134D8F"/>
    <w:rsid w:val="00136ADB"/>
    <w:rsid w:val="00136AFD"/>
    <w:rsid w:val="00136BF0"/>
    <w:rsid w:val="0013755E"/>
    <w:rsid w:val="00147C3A"/>
    <w:rsid w:val="0015483A"/>
    <w:rsid w:val="00186F2C"/>
    <w:rsid w:val="00187ED9"/>
    <w:rsid w:val="0019487C"/>
    <w:rsid w:val="0019537C"/>
    <w:rsid w:val="00195BC6"/>
    <w:rsid w:val="00196195"/>
    <w:rsid w:val="001966CC"/>
    <w:rsid w:val="001A1D42"/>
    <w:rsid w:val="001A3B26"/>
    <w:rsid w:val="001A47A5"/>
    <w:rsid w:val="001A6772"/>
    <w:rsid w:val="001A6ACF"/>
    <w:rsid w:val="001C37DF"/>
    <w:rsid w:val="001C548E"/>
    <w:rsid w:val="001D0BE0"/>
    <w:rsid w:val="001D162A"/>
    <w:rsid w:val="001D6C75"/>
    <w:rsid w:val="001E243F"/>
    <w:rsid w:val="001F0DC2"/>
    <w:rsid w:val="001F4B34"/>
    <w:rsid w:val="001F6472"/>
    <w:rsid w:val="002001F2"/>
    <w:rsid w:val="00201271"/>
    <w:rsid w:val="00204801"/>
    <w:rsid w:val="002113B1"/>
    <w:rsid w:val="0021701B"/>
    <w:rsid w:val="00222CA1"/>
    <w:rsid w:val="00232384"/>
    <w:rsid w:val="00232E24"/>
    <w:rsid w:val="00246D90"/>
    <w:rsid w:val="002530E4"/>
    <w:rsid w:val="00257B64"/>
    <w:rsid w:val="0026538F"/>
    <w:rsid w:val="0027580F"/>
    <w:rsid w:val="00287EB2"/>
    <w:rsid w:val="002937F6"/>
    <w:rsid w:val="00295A75"/>
    <w:rsid w:val="002A3075"/>
    <w:rsid w:val="002B0D2C"/>
    <w:rsid w:val="002B48D4"/>
    <w:rsid w:val="002E73A5"/>
    <w:rsid w:val="002F3A80"/>
    <w:rsid w:val="00304F31"/>
    <w:rsid w:val="0030621F"/>
    <w:rsid w:val="0031602A"/>
    <w:rsid w:val="0032668E"/>
    <w:rsid w:val="00326EBB"/>
    <w:rsid w:val="00327BF8"/>
    <w:rsid w:val="0033305E"/>
    <w:rsid w:val="0033333C"/>
    <w:rsid w:val="00336F10"/>
    <w:rsid w:val="00347898"/>
    <w:rsid w:val="003526C1"/>
    <w:rsid w:val="003555E6"/>
    <w:rsid w:val="00356618"/>
    <w:rsid w:val="003568FD"/>
    <w:rsid w:val="00357299"/>
    <w:rsid w:val="00360B7E"/>
    <w:rsid w:val="00361352"/>
    <w:rsid w:val="0036582F"/>
    <w:rsid w:val="00367341"/>
    <w:rsid w:val="00371A5F"/>
    <w:rsid w:val="0037773C"/>
    <w:rsid w:val="00383F98"/>
    <w:rsid w:val="0038569A"/>
    <w:rsid w:val="00395539"/>
    <w:rsid w:val="003A786B"/>
    <w:rsid w:val="003D4501"/>
    <w:rsid w:val="00403D68"/>
    <w:rsid w:val="0040452C"/>
    <w:rsid w:val="00404F77"/>
    <w:rsid w:val="00416969"/>
    <w:rsid w:val="0043639D"/>
    <w:rsid w:val="0044020D"/>
    <w:rsid w:val="00445EBC"/>
    <w:rsid w:val="0045033D"/>
    <w:rsid w:val="00452866"/>
    <w:rsid w:val="0045389E"/>
    <w:rsid w:val="004538C3"/>
    <w:rsid w:val="00461142"/>
    <w:rsid w:val="00465EAC"/>
    <w:rsid w:val="0046754B"/>
    <w:rsid w:val="00470020"/>
    <w:rsid w:val="00481084"/>
    <w:rsid w:val="004978D5"/>
    <w:rsid w:val="004A115F"/>
    <w:rsid w:val="004A7B5B"/>
    <w:rsid w:val="004B1718"/>
    <w:rsid w:val="004B2622"/>
    <w:rsid w:val="004B4599"/>
    <w:rsid w:val="004C15C4"/>
    <w:rsid w:val="004C4554"/>
    <w:rsid w:val="004D4735"/>
    <w:rsid w:val="004D64B7"/>
    <w:rsid w:val="004D6778"/>
    <w:rsid w:val="004E3D8C"/>
    <w:rsid w:val="004F40EC"/>
    <w:rsid w:val="00501685"/>
    <w:rsid w:val="00501C6A"/>
    <w:rsid w:val="005052F6"/>
    <w:rsid w:val="00510AEA"/>
    <w:rsid w:val="00510AFC"/>
    <w:rsid w:val="00513090"/>
    <w:rsid w:val="005150AA"/>
    <w:rsid w:val="00515539"/>
    <w:rsid w:val="00521C67"/>
    <w:rsid w:val="00526D9E"/>
    <w:rsid w:val="00531812"/>
    <w:rsid w:val="005319B6"/>
    <w:rsid w:val="00535A6A"/>
    <w:rsid w:val="00535B66"/>
    <w:rsid w:val="005511B8"/>
    <w:rsid w:val="005517FA"/>
    <w:rsid w:val="00554E78"/>
    <w:rsid w:val="005571BC"/>
    <w:rsid w:val="00562A65"/>
    <w:rsid w:val="0057046A"/>
    <w:rsid w:val="00580DB3"/>
    <w:rsid w:val="00581491"/>
    <w:rsid w:val="005931E2"/>
    <w:rsid w:val="00596B68"/>
    <w:rsid w:val="005A14CE"/>
    <w:rsid w:val="005A6F76"/>
    <w:rsid w:val="005D2310"/>
    <w:rsid w:val="005E21FC"/>
    <w:rsid w:val="005E2549"/>
    <w:rsid w:val="005F091E"/>
    <w:rsid w:val="005F56E3"/>
    <w:rsid w:val="005F5B39"/>
    <w:rsid w:val="00602480"/>
    <w:rsid w:val="00603454"/>
    <w:rsid w:val="00606A8F"/>
    <w:rsid w:val="0063303C"/>
    <w:rsid w:val="006407C2"/>
    <w:rsid w:val="00647E8B"/>
    <w:rsid w:val="0065445E"/>
    <w:rsid w:val="006573BF"/>
    <w:rsid w:val="00660C8D"/>
    <w:rsid w:val="0066567C"/>
    <w:rsid w:val="00667043"/>
    <w:rsid w:val="006710D6"/>
    <w:rsid w:val="0067339A"/>
    <w:rsid w:val="00677DFD"/>
    <w:rsid w:val="00683A68"/>
    <w:rsid w:val="006843C1"/>
    <w:rsid w:val="00687629"/>
    <w:rsid w:val="00690FF7"/>
    <w:rsid w:val="00697A81"/>
    <w:rsid w:val="006B408F"/>
    <w:rsid w:val="006B5080"/>
    <w:rsid w:val="006C63E9"/>
    <w:rsid w:val="006E15B5"/>
    <w:rsid w:val="006E2AB9"/>
    <w:rsid w:val="006E7CF5"/>
    <w:rsid w:val="006F06D9"/>
    <w:rsid w:val="006F131A"/>
    <w:rsid w:val="00702F12"/>
    <w:rsid w:val="007050F4"/>
    <w:rsid w:val="00712B25"/>
    <w:rsid w:val="007168DB"/>
    <w:rsid w:val="00727FE4"/>
    <w:rsid w:val="00737391"/>
    <w:rsid w:val="00742DC8"/>
    <w:rsid w:val="00744B1B"/>
    <w:rsid w:val="00763B27"/>
    <w:rsid w:val="00764E8E"/>
    <w:rsid w:val="007748C3"/>
    <w:rsid w:val="00777F40"/>
    <w:rsid w:val="00787516"/>
    <w:rsid w:val="00792B37"/>
    <w:rsid w:val="0079478C"/>
    <w:rsid w:val="007B59DA"/>
    <w:rsid w:val="007B68E3"/>
    <w:rsid w:val="007C21CD"/>
    <w:rsid w:val="007C337C"/>
    <w:rsid w:val="007D307B"/>
    <w:rsid w:val="007E1699"/>
    <w:rsid w:val="007F065A"/>
    <w:rsid w:val="007F1EAB"/>
    <w:rsid w:val="00800068"/>
    <w:rsid w:val="00800FE7"/>
    <w:rsid w:val="008029F2"/>
    <w:rsid w:val="00804F50"/>
    <w:rsid w:val="0080601E"/>
    <w:rsid w:val="008126A3"/>
    <w:rsid w:val="008143CE"/>
    <w:rsid w:val="008206FF"/>
    <w:rsid w:val="0082156F"/>
    <w:rsid w:val="00821758"/>
    <w:rsid w:val="00821AD3"/>
    <w:rsid w:val="00822E2E"/>
    <w:rsid w:val="00822FC7"/>
    <w:rsid w:val="00826C3B"/>
    <w:rsid w:val="00844168"/>
    <w:rsid w:val="008444C4"/>
    <w:rsid w:val="008458B8"/>
    <w:rsid w:val="0085183C"/>
    <w:rsid w:val="0086421E"/>
    <w:rsid w:val="00871D31"/>
    <w:rsid w:val="008720CB"/>
    <w:rsid w:val="00876DE7"/>
    <w:rsid w:val="00877EC1"/>
    <w:rsid w:val="00892DE5"/>
    <w:rsid w:val="00893E6E"/>
    <w:rsid w:val="00895A2E"/>
    <w:rsid w:val="008B3807"/>
    <w:rsid w:val="008C1866"/>
    <w:rsid w:val="008C1924"/>
    <w:rsid w:val="008C4BAF"/>
    <w:rsid w:val="008C65DA"/>
    <w:rsid w:val="008D16FC"/>
    <w:rsid w:val="008D2195"/>
    <w:rsid w:val="008D2C03"/>
    <w:rsid w:val="008E0BAA"/>
    <w:rsid w:val="008E406C"/>
    <w:rsid w:val="008F1822"/>
    <w:rsid w:val="008F1D13"/>
    <w:rsid w:val="009007F7"/>
    <w:rsid w:val="009022B3"/>
    <w:rsid w:val="009024AC"/>
    <w:rsid w:val="00915FC3"/>
    <w:rsid w:val="0092115D"/>
    <w:rsid w:val="009212C9"/>
    <w:rsid w:val="0092353B"/>
    <w:rsid w:val="0092535E"/>
    <w:rsid w:val="009262A0"/>
    <w:rsid w:val="00937198"/>
    <w:rsid w:val="009409E2"/>
    <w:rsid w:val="0095030C"/>
    <w:rsid w:val="0095096B"/>
    <w:rsid w:val="009611A5"/>
    <w:rsid w:val="0096422C"/>
    <w:rsid w:val="009851D7"/>
    <w:rsid w:val="00986CBB"/>
    <w:rsid w:val="00990A25"/>
    <w:rsid w:val="00992714"/>
    <w:rsid w:val="009B4D83"/>
    <w:rsid w:val="009C5A1F"/>
    <w:rsid w:val="009C77BC"/>
    <w:rsid w:val="009D17DE"/>
    <w:rsid w:val="009D7126"/>
    <w:rsid w:val="009D7F03"/>
    <w:rsid w:val="009E20B5"/>
    <w:rsid w:val="009E6D79"/>
    <w:rsid w:val="009F03A0"/>
    <w:rsid w:val="009F0833"/>
    <w:rsid w:val="009F3831"/>
    <w:rsid w:val="009F3C0B"/>
    <w:rsid w:val="009F47FD"/>
    <w:rsid w:val="009F6674"/>
    <w:rsid w:val="00A01F83"/>
    <w:rsid w:val="00A15033"/>
    <w:rsid w:val="00A174C4"/>
    <w:rsid w:val="00A17AA3"/>
    <w:rsid w:val="00A339D2"/>
    <w:rsid w:val="00A52749"/>
    <w:rsid w:val="00A52ACE"/>
    <w:rsid w:val="00A5350D"/>
    <w:rsid w:val="00A53811"/>
    <w:rsid w:val="00A6077C"/>
    <w:rsid w:val="00A64D65"/>
    <w:rsid w:val="00A73F19"/>
    <w:rsid w:val="00A760D1"/>
    <w:rsid w:val="00A80E9F"/>
    <w:rsid w:val="00A83D89"/>
    <w:rsid w:val="00A86081"/>
    <w:rsid w:val="00A92B7E"/>
    <w:rsid w:val="00A93925"/>
    <w:rsid w:val="00A93EC8"/>
    <w:rsid w:val="00A96121"/>
    <w:rsid w:val="00AA3A7F"/>
    <w:rsid w:val="00AB4543"/>
    <w:rsid w:val="00AB5115"/>
    <w:rsid w:val="00AB6D88"/>
    <w:rsid w:val="00AC6266"/>
    <w:rsid w:val="00AC7225"/>
    <w:rsid w:val="00AC7DD2"/>
    <w:rsid w:val="00AD17F3"/>
    <w:rsid w:val="00AD319A"/>
    <w:rsid w:val="00AD3FB5"/>
    <w:rsid w:val="00AD4CBF"/>
    <w:rsid w:val="00AE163F"/>
    <w:rsid w:val="00AE2517"/>
    <w:rsid w:val="00AE6F47"/>
    <w:rsid w:val="00AE7FBD"/>
    <w:rsid w:val="00B0558F"/>
    <w:rsid w:val="00B0727E"/>
    <w:rsid w:val="00B0762E"/>
    <w:rsid w:val="00B10336"/>
    <w:rsid w:val="00B14471"/>
    <w:rsid w:val="00B15F2A"/>
    <w:rsid w:val="00B168B6"/>
    <w:rsid w:val="00B20EF8"/>
    <w:rsid w:val="00B21DA2"/>
    <w:rsid w:val="00B2643B"/>
    <w:rsid w:val="00B27055"/>
    <w:rsid w:val="00B32DAC"/>
    <w:rsid w:val="00B42B4A"/>
    <w:rsid w:val="00B51805"/>
    <w:rsid w:val="00B52CE1"/>
    <w:rsid w:val="00B6002F"/>
    <w:rsid w:val="00B60881"/>
    <w:rsid w:val="00B63987"/>
    <w:rsid w:val="00B76CE6"/>
    <w:rsid w:val="00B82224"/>
    <w:rsid w:val="00B8768B"/>
    <w:rsid w:val="00B911F1"/>
    <w:rsid w:val="00B91A3F"/>
    <w:rsid w:val="00B96B22"/>
    <w:rsid w:val="00B96D52"/>
    <w:rsid w:val="00BA6D0D"/>
    <w:rsid w:val="00BA719B"/>
    <w:rsid w:val="00BA7914"/>
    <w:rsid w:val="00BA7A3C"/>
    <w:rsid w:val="00BB23B4"/>
    <w:rsid w:val="00BB698A"/>
    <w:rsid w:val="00BE28F9"/>
    <w:rsid w:val="00BE3D57"/>
    <w:rsid w:val="00BF5B4C"/>
    <w:rsid w:val="00BF62B7"/>
    <w:rsid w:val="00BF6E59"/>
    <w:rsid w:val="00C01E11"/>
    <w:rsid w:val="00C078A6"/>
    <w:rsid w:val="00C17224"/>
    <w:rsid w:val="00C22070"/>
    <w:rsid w:val="00C51E1E"/>
    <w:rsid w:val="00C544BC"/>
    <w:rsid w:val="00C638FD"/>
    <w:rsid w:val="00C72D6E"/>
    <w:rsid w:val="00C746D1"/>
    <w:rsid w:val="00C755AD"/>
    <w:rsid w:val="00C84AB0"/>
    <w:rsid w:val="00C90AB2"/>
    <w:rsid w:val="00C9696B"/>
    <w:rsid w:val="00C96B08"/>
    <w:rsid w:val="00CA2F35"/>
    <w:rsid w:val="00CA34E6"/>
    <w:rsid w:val="00CA4D77"/>
    <w:rsid w:val="00CA6BBE"/>
    <w:rsid w:val="00CB05B9"/>
    <w:rsid w:val="00CB50C1"/>
    <w:rsid w:val="00CB7BA3"/>
    <w:rsid w:val="00CC1FFC"/>
    <w:rsid w:val="00CC6351"/>
    <w:rsid w:val="00CD073E"/>
    <w:rsid w:val="00CD2891"/>
    <w:rsid w:val="00CD7ED2"/>
    <w:rsid w:val="00CE0DC0"/>
    <w:rsid w:val="00CE2650"/>
    <w:rsid w:val="00CE437F"/>
    <w:rsid w:val="00CE718C"/>
    <w:rsid w:val="00CF451A"/>
    <w:rsid w:val="00CF7CC3"/>
    <w:rsid w:val="00D0454C"/>
    <w:rsid w:val="00D10D34"/>
    <w:rsid w:val="00D12DAB"/>
    <w:rsid w:val="00D23F66"/>
    <w:rsid w:val="00D24139"/>
    <w:rsid w:val="00D27211"/>
    <w:rsid w:val="00D3164B"/>
    <w:rsid w:val="00D3190A"/>
    <w:rsid w:val="00D40863"/>
    <w:rsid w:val="00D46C39"/>
    <w:rsid w:val="00D47491"/>
    <w:rsid w:val="00D51A2E"/>
    <w:rsid w:val="00D53D7A"/>
    <w:rsid w:val="00D55D94"/>
    <w:rsid w:val="00D65634"/>
    <w:rsid w:val="00D65B0B"/>
    <w:rsid w:val="00D735E3"/>
    <w:rsid w:val="00D73969"/>
    <w:rsid w:val="00D86712"/>
    <w:rsid w:val="00D952A8"/>
    <w:rsid w:val="00DA0923"/>
    <w:rsid w:val="00DA1E1D"/>
    <w:rsid w:val="00DA274B"/>
    <w:rsid w:val="00DA36F4"/>
    <w:rsid w:val="00DB4147"/>
    <w:rsid w:val="00DB579A"/>
    <w:rsid w:val="00DB6715"/>
    <w:rsid w:val="00DD6FE2"/>
    <w:rsid w:val="00DE1DC1"/>
    <w:rsid w:val="00DE5A5F"/>
    <w:rsid w:val="00DF02A3"/>
    <w:rsid w:val="00DF17C7"/>
    <w:rsid w:val="00DF1AF5"/>
    <w:rsid w:val="00DF5582"/>
    <w:rsid w:val="00DF5E2D"/>
    <w:rsid w:val="00DF731F"/>
    <w:rsid w:val="00E022C8"/>
    <w:rsid w:val="00E060DE"/>
    <w:rsid w:val="00E13200"/>
    <w:rsid w:val="00E1511C"/>
    <w:rsid w:val="00E17099"/>
    <w:rsid w:val="00E1767F"/>
    <w:rsid w:val="00E17EAC"/>
    <w:rsid w:val="00E26D2F"/>
    <w:rsid w:val="00E27716"/>
    <w:rsid w:val="00E30CB6"/>
    <w:rsid w:val="00E32EB8"/>
    <w:rsid w:val="00E41C62"/>
    <w:rsid w:val="00E5012B"/>
    <w:rsid w:val="00E53013"/>
    <w:rsid w:val="00E6177F"/>
    <w:rsid w:val="00E722C4"/>
    <w:rsid w:val="00E77102"/>
    <w:rsid w:val="00E81F45"/>
    <w:rsid w:val="00E84214"/>
    <w:rsid w:val="00E85760"/>
    <w:rsid w:val="00E900B2"/>
    <w:rsid w:val="00E951EA"/>
    <w:rsid w:val="00E95C90"/>
    <w:rsid w:val="00EA2939"/>
    <w:rsid w:val="00EA50F1"/>
    <w:rsid w:val="00EA6EDF"/>
    <w:rsid w:val="00EB0401"/>
    <w:rsid w:val="00EB0B77"/>
    <w:rsid w:val="00EB6DA4"/>
    <w:rsid w:val="00EC26F7"/>
    <w:rsid w:val="00EC4CC3"/>
    <w:rsid w:val="00ED276D"/>
    <w:rsid w:val="00ED338A"/>
    <w:rsid w:val="00ED53D9"/>
    <w:rsid w:val="00ED6EFA"/>
    <w:rsid w:val="00EE416F"/>
    <w:rsid w:val="00EF3B1E"/>
    <w:rsid w:val="00F012A3"/>
    <w:rsid w:val="00F105AA"/>
    <w:rsid w:val="00F30946"/>
    <w:rsid w:val="00F31B43"/>
    <w:rsid w:val="00F32E6B"/>
    <w:rsid w:val="00F330E1"/>
    <w:rsid w:val="00F343D7"/>
    <w:rsid w:val="00F37362"/>
    <w:rsid w:val="00F408EA"/>
    <w:rsid w:val="00F40FE4"/>
    <w:rsid w:val="00F4171A"/>
    <w:rsid w:val="00F47D84"/>
    <w:rsid w:val="00F55049"/>
    <w:rsid w:val="00F57C76"/>
    <w:rsid w:val="00F600A8"/>
    <w:rsid w:val="00F712A8"/>
    <w:rsid w:val="00F73983"/>
    <w:rsid w:val="00F81FC8"/>
    <w:rsid w:val="00F8669D"/>
    <w:rsid w:val="00F93CD7"/>
    <w:rsid w:val="00F9656D"/>
    <w:rsid w:val="00FA3D62"/>
    <w:rsid w:val="00FA64C0"/>
    <w:rsid w:val="00FC23AD"/>
    <w:rsid w:val="00FD193A"/>
    <w:rsid w:val="00FD2872"/>
    <w:rsid w:val="00FD3988"/>
    <w:rsid w:val="00FE33D5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37"/>
    <w:pPr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AE163F"/>
    <w:pPr>
      <w:widowControl w:val="0"/>
      <w:ind w:right="19772"/>
    </w:pPr>
    <w:rPr>
      <w:rFonts w:ascii="Arial" w:hAnsi="Arial"/>
      <w:snapToGrid w:val="0"/>
    </w:rPr>
  </w:style>
  <w:style w:type="paragraph" w:styleId="a3">
    <w:name w:val="Body Text Indent"/>
    <w:basedOn w:val="a"/>
    <w:rsid w:val="00AE163F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AE163F"/>
    <w:pPr>
      <w:spacing w:after="120"/>
    </w:pPr>
    <w:rPr>
      <w:sz w:val="28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408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BE28F9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">
    <w:name w:val="Обычный (веб)1"/>
    <w:basedOn w:val="a"/>
    <w:rsid w:val="00BE28F9"/>
    <w:pPr>
      <w:spacing w:before="100" w:beforeAutospacing="1" w:after="100" w:afterAutospacing="1"/>
    </w:pPr>
  </w:style>
  <w:style w:type="paragraph" w:styleId="a5">
    <w:name w:val="footer"/>
    <w:basedOn w:val="a"/>
    <w:rsid w:val="001961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96195"/>
  </w:style>
  <w:style w:type="paragraph" w:styleId="a7">
    <w:name w:val="header"/>
    <w:basedOn w:val="a"/>
    <w:link w:val="a8"/>
    <w:uiPriority w:val="99"/>
    <w:rsid w:val="004C15C4"/>
    <w:pPr>
      <w:tabs>
        <w:tab w:val="center" w:pos="4677"/>
        <w:tab w:val="right" w:pos="9355"/>
      </w:tabs>
    </w:pPr>
  </w:style>
  <w:style w:type="character" w:styleId="a9">
    <w:name w:val="Hyperlink"/>
    <w:uiPriority w:val="99"/>
    <w:semiHidden/>
    <w:unhideWhenUsed/>
    <w:rsid w:val="00F40FE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0D3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10D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D10D34"/>
  </w:style>
  <w:style w:type="paragraph" w:styleId="ac">
    <w:name w:val="No Spacing"/>
    <w:link w:val="ad"/>
    <w:uiPriority w:val="1"/>
    <w:qFormat/>
    <w:rsid w:val="00DA0923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DA0923"/>
    <w:rPr>
      <w:rFonts w:ascii="Calibri" w:hAnsi="Calibri"/>
      <w:sz w:val="22"/>
      <w:szCs w:val="22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A0923"/>
    <w:rPr>
      <w:sz w:val="24"/>
      <w:szCs w:val="24"/>
    </w:rPr>
  </w:style>
  <w:style w:type="table" w:styleId="ae">
    <w:name w:val="Table Grid"/>
    <w:basedOn w:val="a1"/>
    <w:uiPriority w:val="39"/>
    <w:rsid w:val="00712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32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37"/>
    <w:pPr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AE163F"/>
    <w:pPr>
      <w:widowControl w:val="0"/>
      <w:ind w:right="19772"/>
    </w:pPr>
    <w:rPr>
      <w:rFonts w:ascii="Arial" w:hAnsi="Arial"/>
      <w:snapToGrid w:val="0"/>
    </w:rPr>
  </w:style>
  <w:style w:type="paragraph" w:styleId="a3">
    <w:name w:val="Body Text Indent"/>
    <w:basedOn w:val="a"/>
    <w:rsid w:val="00AE163F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AE163F"/>
    <w:pPr>
      <w:spacing w:after="120"/>
    </w:pPr>
    <w:rPr>
      <w:sz w:val="28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408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BE28F9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">
    <w:name w:val="Обычный (веб)1"/>
    <w:basedOn w:val="a"/>
    <w:rsid w:val="00BE28F9"/>
    <w:pPr>
      <w:spacing w:before="100" w:beforeAutospacing="1" w:after="100" w:afterAutospacing="1"/>
    </w:pPr>
  </w:style>
  <w:style w:type="paragraph" w:styleId="a5">
    <w:name w:val="footer"/>
    <w:basedOn w:val="a"/>
    <w:rsid w:val="001961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96195"/>
  </w:style>
  <w:style w:type="paragraph" w:styleId="a7">
    <w:name w:val="header"/>
    <w:basedOn w:val="a"/>
    <w:link w:val="a8"/>
    <w:uiPriority w:val="99"/>
    <w:rsid w:val="004C15C4"/>
    <w:pPr>
      <w:tabs>
        <w:tab w:val="center" w:pos="4677"/>
        <w:tab w:val="right" w:pos="9355"/>
      </w:tabs>
    </w:pPr>
  </w:style>
  <w:style w:type="character" w:styleId="a9">
    <w:name w:val="Hyperlink"/>
    <w:uiPriority w:val="99"/>
    <w:semiHidden/>
    <w:unhideWhenUsed/>
    <w:rsid w:val="00F40FE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0D3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10D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D10D34"/>
  </w:style>
  <w:style w:type="paragraph" w:styleId="ac">
    <w:name w:val="No Spacing"/>
    <w:link w:val="ad"/>
    <w:uiPriority w:val="1"/>
    <w:qFormat/>
    <w:rsid w:val="00DA0923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DA0923"/>
    <w:rPr>
      <w:rFonts w:ascii="Calibri" w:hAnsi="Calibri"/>
      <w:sz w:val="22"/>
      <w:szCs w:val="22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A0923"/>
    <w:rPr>
      <w:sz w:val="24"/>
      <w:szCs w:val="24"/>
    </w:rPr>
  </w:style>
  <w:style w:type="table" w:styleId="ae">
    <w:name w:val="Table Grid"/>
    <w:basedOn w:val="a1"/>
    <w:uiPriority w:val="39"/>
    <w:rsid w:val="00712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3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</vt:lpstr>
    </vt:vector>
  </TitlesOfParts>
  <Company>ФУ СГГА</Company>
  <LinksUpToDate>false</LinksUpToDate>
  <CharactersWithSpaces>3150</CharactersWithSpaces>
  <SharedDoc>false</SharedDoc>
  <HLinks>
    <vt:vector size="12" baseType="variant">
      <vt:variant>
        <vt:i4>5898347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block_10031021</vt:lpwstr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http://base.garant.ru/70408460/2/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</dc:title>
  <dc:creator>27gfu825</dc:creator>
  <cp:lastModifiedBy>Бухгалтер</cp:lastModifiedBy>
  <cp:revision>8</cp:revision>
  <cp:lastPrinted>2015-02-27T09:13:00Z</cp:lastPrinted>
  <dcterms:created xsi:type="dcterms:W3CDTF">2015-07-29T07:13:00Z</dcterms:created>
  <dcterms:modified xsi:type="dcterms:W3CDTF">2015-10-13T10:50:00Z</dcterms:modified>
</cp:coreProperties>
</file>