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1A1037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50C758F2" wp14:editId="0AAC0CF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D31F17">
        <w:rPr>
          <w:rFonts w:ascii="Book Antiqua" w:hAnsi="Book Antiqua"/>
          <w:b/>
          <w:i/>
          <w:sz w:val="40"/>
          <w:szCs w:val="40"/>
        </w:rPr>
        <w:t>16</w:t>
      </w:r>
      <w:r w:rsidRPr="001A1037">
        <w:rPr>
          <w:rFonts w:ascii="Book Antiqua" w:hAnsi="Book Antiqua"/>
          <w:b/>
          <w:i/>
          <w:sz w:val="40"/>
          <w:szCs w:val="40"/>
        </w:rPr>
        <w:t>-МА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5377" w:rsidRPr="001A1037" w:rsidTr="00155377">
        <w:tc>
          <w:tcPr>
            <w:tcW w:w="4785" w:type="dxa"/>
            <w:hideMark/>
          </w:tcPr>
          <w:p w:rsidR="00155377" w:rsidRPr="001A1037" w:rsidRDefault="00D31F17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29 сентября</w:t>
            </w:r>
            <w:r w:rsidR="00155377" w:rsidRPr="001A1037">
              <w:rPr>
                <w:rFonts w:ascii="Book Antiqua" w:hAnsi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  <w:hideMark/>
          </w:tcPr>
          <w:p w:rsidR="00155377" w:rsidRPr="001A1037" w:rsidRDefault="00155377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 w:rsidRPr="001A1037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1A103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1A1037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155377" w:rsidRPr="001A1037" w:rsidRDefault="00155377" w:rsidP="00155377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0B24C1" w:rsidRPr="001A1037" w:rsidRDefault="00155377" w:rsidP="000B24C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  <w:r w:rsidRPr="001A1037">
        <w:rPr>
          <w:rFonts w:ascii="Book Antiqua" w:hAnsi="Book Antiqua"/>
          <w:b/>
          <w:i/>
          <w:color w:val="000000"/>
          <w:sz w:val="24"/>
          <w:szCs w:val="24"/>
        </w:rPr>
        <w:t xml:space="preserve">Об </w:t>
      </w:r>
      <w:r w:rsidR="000B24C1" w:rsidRPr="001A1037">
        <w:rPr>
          <w:rFonts w:ascii="Book Antiqua" w:hAnsi="Book Antiqua"/>
          <w:b/>
          <w:i/>
          <w:color w:val="000000"/>
          <w:sz w:val="24"/>
          <w:szCs w:val="24"/>
        </w:rPr>
        <w:t>утверждении</w:t>
      </w:r>
      <w:r w:rsidR="000B24C1" w:rsidRPr="001A1037">
        <w:rPr>
          <w:rFonts w:ascii="Book Antiqua" w:hAnsi="Book Antiqua"/>
          <w:i/>
          <w:color w:val="000000"/>
          <w:sz w:val="24"/>
          <w:szCs w:val="24"/>
        </w:rPr>
        <w:t> </w:t>
      </w:r>
      <w:r w:rsidR="000B24C1" w:rsidRPr="001A1037">
        <w:rPr>
          <w:rFonts w:ascii="Book Antiqua" w:hAnsi="Book Antiqua"/>
          <w:b/>
          <w:i/>
          <w:color w:val="000000"/>
          <w:sz w:val="24"/>
          <w:szCs w:val="24"/>
        </w:rPr>
        <w:t xml:space="preserve">Памятки для муниципальных служащих </w:t>
      </w:r>
    </w:p>
    <w:p w:rsidR="000B24C1" w:rsidRPr="001A1037" w:rsidRDefault="000B24C1" w:rsidP="000B24C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  <w:r w:rsidRPr="001A1037">
        <w:rPr>
          <w:rFonts w:ascii="Book Antiqua" w:hAnsi="Book Antiqua"/>
          <w:b/>
          <w:i/>
          <w:color w:val="000000"/>
          <w:sz w:val="24"/>
          <w:szCs w:val="24"/>
        </w:rPr>
        <w:t>местной администраци</w:t>
      </w:r>
      <w:r w:rsidR="008C3031">
        <w:rPr>
          <w:rFonts w:ascii="Book Antiqua" w:hAnsi="Book Antiqua"/>
          <w:b/>
          <w:i/>
          <w:color w:val="000000"/>
          <w:sz w:val="24"/>
          <w:szCs w:val="24"/>
        </w:rPr>
        <w:t>и</w:t>
      </w:r>
      <w:r w:rsidRPr="001A1037">
        <w:rPr>
          <w:rFonts w:ascii="Book Antiqua" w:hAnsi="Book Antiqua"/>
          <w:b/>
          <w:i/>
          <w:color w:val="000000"/>
          <w:sz w:val="24"/>
          <w:szCs w:val="24"/>
        </w:rPr>
        <w:t xml:space="preserve"> </w:t>
      </w:r>
      <w:proofErr w:type="spellStart"/>
      <w:r w:rsidRPr="001A1037">
        <w:rPr>
          <w:rFonts w:ascii="Book Antiqua" w:hAnsi="Book Antiqua"/>
          <w:b/>
          <w:i/>
          <w:color w:val="000000"/>
          <w:sz w:val="24"/>
          <w:szCs w:val="24"/>
        </w:rPr>
        <w:t>Качинского</w:t>
      </w:r>
      <w:proofErr w:type="spellEnd"/>
      <w:r w:rsidRPr="001A1037">
        <w:rPr>
          <w:rFonts w:ascii="Book Antiqua" w:hAnsi="Book Antiqua"/>
          <w:b/>
          <w:i/>
          <w:color w:val="000000"/>
          <w:sz w:val="24"/>
          <w:szCs w:val="24"/>
        </w:rPr>
        <w:t xml:space="preserve"> муниципального округа</w:t>
      </w:r>
      <w:r w:rsidRPr="001A1037">
        <w:rPr>
          <w:rFonts w:ascii="Book Antiqua" w:hAnsi="Book Antiqua"/>
          <w:b/>
          <w:i/>
          <w:color w:val="000000"/>
          <w:sz w:val="24"/>
          <w:szCs w:val="24"/>
        </w:rPr>
        <w:t xml:space="preserve"> </w:t>
      </w:r>
    </w:p>
    <w:p w:rsidR="00155377" w:rsidRPr="001A1037" w:rsidRDefault="000B24C1" w:rsidP="000B24C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  <w:r w:rsidRPr="001A1037">
        <w:rPr>
          <w:rFonts w:ascii="Book Antiqua" w:hAnsi="Book Antiqua"/>
          <w:b/>
          <w:i/>
          <w:color w:val="000000"/>
          <w:sz w:val="24"/>
          <w:szCs w:val="24"/>
        </w:rPr>
        <w:t>по вопросам противодействия коррупции</w:t>
      </w:r>
      <w:r w:rsidR="00155377" w:rsidRPr="001A1037">
        <w:rPr>
          <w:rFonts w:ascii="Book Antiqua" w:hAnsi="Book Antiqua"/>
          <w:b/>
          <w:i/>
          <w:color w:val="000000"/>
          <w:sz w:val="24"/>
          <w:szCs w:val="24"/>
        </w:rPr>
        <w:t xml:space="preserve"> </w:t>
      </w:r>
    </w:p>
    <w:p w:rsidR="00155377" w:rsidRPr="001A1037" w:rsidRDefault="00155377" w:rsidP="00155377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  <w:r w:rsidRPr="001A1037">
        <w:rPr>
          <w:rFonts w:ascii="Book Antiqua" w:hAnsi="Book Antiqua"/>
          <w:b/>
          <w:i/>
          <w:color w:val="000000"/>
          <w:sz w:val="24"/>
          <w:szCs w:val="24"/>
        </w:rPr>
        <w:t xml:space="preserve"> </w:t>
      </w:r>
    </w:p>
    <w:p w:rsidR="00155377" w:rsidRPr="001A1037" w:rsidRDefault="00155377" w:rsidP="00155377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</w:p>
    <w:p w:rsidR="00155377" w:rsidRPr="001A1037" w:rsidRDefault="00155377" w:rsidP="00155377">
      <w:pPr>
        <w:widowControl w:val="0"/>
        <w:spacing w:after="0" w:line="100" w:lineRule="atLeast"/>
        <w:rPr>
          <w:rFonts w:ascii="Book Antiqua" w:hAnsi="Book Antiqua"/>
          <w:color w:val="000000"/>
          <w:sz w:val="28"/>
        </w:rPr>
      </w:pPr>
    </w:p>
    <w:p w:rsidR="00155377" w:rsidRPr="001A1037" w:rsidRDefault="000B24C1" w:rsidP="00155377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sz w:val="24"/>
          <w:szCs w:val="24"/>
        </w:rPr>
      </w:pPr>
      <w:r w:rsidRPr="001A1037">
        <w:rPr>
          <w:rFonts w:ascii="Book Antiqua" w:hAnsi="Book Antiqua"/>
          <w:sz w:val="24"/>
          <w:szCs w:val="24"/>
        </w:rPr>
        <w:t>В соответствии с Федеральным законом от 25.12.2008 года № 273-ФЗ «О противодействии коррупции», законом № 30-ЗС от 11.06.2014 года «О противодействии коррупции в городе Севастополе», в целях привлечения муниципальных служащих к противодействию коррупции</w:t>
      </w:r>
    </w:p>
    <w:p w:rsidR="00155377" w:rsidRPr="001A1037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155377" w:rsidRPr="001A1037" w:rsidRDefault="00155377" w:rsidP="00155377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sz w:val="24"/>
          <w:szCs w:val="24"/>
        </w:rPr>
      </w:pPr>
      <w:r w:rsidRPr="001A1037">
        <w:rPr>
          <w:rFonts w:ascii="Book Antiqua" w:hAnsi="Book Antiqua"/>
          <w:sz w:val="24"/>
          <w:szCs w:val="24"/>
        </w:rPr>
        <w:t>ПОСТАНОВЛЯЮ:</w:t>
      </w:r>
    </w:p>
    <w:p w:rsidR="00155377" w:rsidRPr="001A1037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0B24C1" w:rsidRPr="001A1037" w:rsidRDefault="00155377" w:rsidP="000B24C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A1037">
        <w:rPr>
          <w:rFonts w:ascii="Book Antiqua" w:hAnsi="Book Antiqua"/>
          <w:sz w:val="24"/>
          <w:szCs w:val="24"/>
        </w:rPr>
        <w:t>1.</w:t>
      </w:r>
      <w:r w:rsidR="000B24C1" w:rsidRPr="001A1037">
        <w:rPr>
          <w:rFonts w:ascii="Book Antiqua" w:hAnsi="Book Antiqua"/>
          <w:sz w:val="24"/>
          <w:szCs w:val="24"/>
        </w:rPr>
        <w:t xml:space="preserve"> </w:t>
      </w:r>
      <w:r w:rsidR="000B24C1" w:rsidRPr="001A1037">
        <w:rPr>
          <w:rFonts w:ascii="Book Antiqua" w:hAnsi="Book Antiqua"/>
          <w:sz w:val="24"/>
          <w:szCs w:val="24"/>
        </w:rPr>
        <w:t>Утвердить прилагаемую</w:t>
      </w:r>
      <w:r w:rsidR="000B24C1" w:rsidRPr="001A1037">
        <w:rPr>
          <w:rFonts w:ascii="Book Antiqua" w:hAnsi="Book Antiqua"/>
          <w:sz w:val="24"/>
          <w:szCs w:val="24"/>
        </w:rPr>
        <w:t> </w:t>
      </w:r>
      <w:r w:rsidR="000B24C1" w:rsidRPr="001A1037">
        <w:rPr>
          <w:rFonts w:ascii="Book Antiqua" w:hAnsi="Book Antiqua"/>
          <w:sz w:val="24"/>
          <w:szCs w:val="24"/>
        </w:rPr>
        <w:t>Памятку для муниципальных служащих по вопросам противодействия коррупции.</w:t>
      </w:r>
    </w:p>
    <w:p w:rsidR="000B24C1" w:rsidRPr="001A1037" w:rsidRDefault="000B24C1" w:rsidP="000B24C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A1037">
        <w:rPr>
          <w:rFonts w:ascii="Book Antiqua" w:hAnsi="Book Antiqua"/>
          <w:sz w:val="24"/>
          <w:szCs w:val="24"/>
        </w:rPr>
        <w:t>2.</w:t>
      </w:r>
      <w:r w:rsidRPr="001A1037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1A1037">
        <w:rPr>
          <w:rFonts w:ascii="Book Antiqua" w:hAnsi="Book Antiqua"/>
          <w:sz w:val="24"/>
          <w:szCs w:val="24"/>
        </w:rPr>
        <w:t>Разместить</w:t>
      </w:r>
      <w:r w:rsidRPr="001A1037">
        <w:rPr>
          <w:rFonts w:ascii="Book Antiqua" w:hAnsi="Book Antiqua"/>
          <w:sz w:val="24"/>
          <w:szCs w:val="24"/>
        </w:rPr>
        <w:t> </w:t>
      </w:r>
      <w:r w:rsidRPr="001A1037">
        <w:rPr>
          <w:rFonts w:ascii="Book Antiqua" w:hAnsi="Book Antiqua"/>
          <w:sz w:val="24"/>
          <w:szCs w:val="24"/>
        </w:rPr>
        <w:t>Памятку</w:t>
      </w:r>
      <w:proofErr w:type="gramEnd"/>
      <w:r w:rsidRPr="001A1037">
        <w:rPr>
          <w:rFonts w:ascii="Book Antiqua" w:hAnsi="Book Antiqua"/>
          <w:sz w:val="24"/>
          <w:szCs w:val="24"/>
        </w:rPr>
        <w:t xml:space="preserve"> для муниципальных служащих </w:t>
      </w:r>
      <w:r w:rsidR="008C3031" w:rsidRPr="008C3031">
        <w:rPr>
          <w:rFonts w:ascii="Book Antiqua" w:hAnsi="Book Antiqua"/>
          <w:sz w:val="24"/>
          <w:szCs w:val="24"/>
        </w:rPr>
        <w:t xml:space="preserve">местной администрации </w:t>
      </w:r>
      <w:proofErr w:type="spellStart"/>
      <w:r w:rsidR="008C3031" w:rsidRPr="008C3031">
        <w:rPr>
          <w:rFonts w:ascii="Book Antiqua" w:hAnsi="Book Antiqua"/>
          <w:sz w:val="24"/>
          <w:szCs w:val="24"/>
        </w:rPr>
        <w:t>Качинского</w:t>
      </w:r>
      <w:proofErr w:type="spellEnd"/>
      <w:r w:rsidR="008C3031" w:rsidRPr="008C3031">
        <w:rPr>
          <w:rFonts w:ascii="Book Antiqua" w:hAnsi="Book Antiqua"/>
          <w:sz w:val="24"/>
          <w:szCs w:val="24"/>
        </w:rPr>
        <w:t xml:space="preserve"> муниципального округа</w:t>
      </w:r>
      <w:r w:rsidR="008C3031" w:rsidRPr="001A1037">
        <w:rPr>
          <w:rFonts w:ascii="Book Antiqua" w:hAnsi="Book Antiqua"/>
          <w:sz w:val="24"/>
          <w:szCs w:val="24"/>
        </w:rPr>
        <w:t xml:space="preserve"> </w:t>
      </w:r>
      <w:r w:rsidRPr="001A1037">
        <w:rPr>
          <w:rFonts w:ascii="Book Antiqua" w:hAnsi="Book Antiqua"/>
          <w:sz w:val="24"/>
          <w:szCs w:val="24"/>
        </w:rPr>
        <w:t>по вопросам противодействия коррупции  на информационном стенде в здании</w:t>
      </w:r>
      <w:r w:rsidRPr="001A1037">
        <w:rPr>
          <w:rFonts w:ascii="Book Antiqua" w:hAnsi="Book Antiqua"/>
          <w:sz w:val="24"/>
          <w:szCs w:val="24"/>
        </w:rPr>
        <w:t xml:space="preserve"> местной</w:t>
      </w:r>
      <w:r w:rsidRPr="001A1037">
        <w:rPr>
          <w:rFonts w:ascii="Book Antiqua" w:hAnsi="Book Antiqua"/>
          <w:sz w:val="24"/>
          <w:szCs w:val="24"/>
        </w:rPr>
        <w:t xml:space="preserve"> администрации.</w:t>
      </w:r>
    </w:p>
    <w:p w:rsidR="000B24C1" w:rsidRPr="001A1037" w:rsidRDefault="000B24C1" w:rsidP="000B24C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A1037">
        <w:rPr>
          <w:rFonts w:ascii="Book Antiqua" w:hAnsi="Book Antiqua"/>
          <w:sz w:val="24"/>
          <w:szCs w:val="24"/>
        </w:rPr>
        <w:t>3.</w:t>
      </w:r>
      <w:r w:rsidRPr="001A1037">
        <w:rPr>
          <w:rFonts w:ascii="Book Antiqua" w:hAnsi="Book Antiqua"/>
          <w:sz w:val="24"/>
          <w:szCs w:val="24"/>
        </w:rPr>
        <w:t xml:space="preserve"> </w:t>
      </w:r>
      <w:r w:rsidRPr="001A1037">
        <w:rPr>
          <w:rFonts w:ascii="Book Antiqua" w:hAnsi="Book Antiqua"/>
          <w:sz w:val="24"/>
          <w:szCs w:val="24"/>
        </w:rPr>
        <w:t xml:space="preserve">Общему отделу </w:t>
      </w:r>
      <w:r w:rsidRPr="001A1037">
        <w:rPr>
          <w:rFonts w:ascii="Book Antiqua" w:hAnsi="Book Antiqua"/>
          <w:sz w:val="24"/>
          <w:szCs w:val="24"/>
        </w:rPr>
        <w:t xml:space="preserve">местной </w:t>
      </w:r>
      <w:r w:rsidRPr="001A1037">
        <w:rPr>
          <w:rFonts w:ascii="Book Antiqua" w:hAnsi="Book Antiqua"/>
          <w:sz w:val="24"/>
          <w:szCs w:val="24"/>
        </w:rPr>
        <w:t xml:space="preserve">администрации </w:t>
      </w:r>
      <w:proofErr w:type="spellStart"/>
      <w:r w:rsidRPr="001A1037">
        <w:rPr>
          <w:rFonts w:ascii="Book Antiqua" w:hAnsi="Book Antiqua"/>
          <w:sz w:val="24"/>
          <w:szCs w:val="24"/>
        </w:rPr>
        <w:t>Качинского</w:t>
      </w:r>
      <w:proofErr w:type="spellEnd"/>
      <w:r w:rsidRPr="001A1037">
        <w:rPr>
          <w:rFonts w:ascii="Book Antiqua" w:hAnsi="Book Antiqua"/>
          <w:sz w:val="24"/>
          <w:szCs w:val="24"/>
        </w:rPr>
        <w:t xml:space="preserve"> муниципального округа (начальник отдела </w:t>
      </w:r>
      <w:r w:rsidRPr="001A1037">
        <w:rPr>
          <w:rFonts w:ascii="Book Antiqua" w:hAnsi="Book Antiqua"/>
          <w:sz w:val="24"/>
          <w:szCs w:val="24"/>
        </w:rPr>
        <w:t>Ушакова</w:t>
      </w:r>
      <w:r w:rsidRPr="001A1037">
        <w:rPr>
          <w:rFonts w:ascii="Book Antiqua" w:hAnsi="Book Antiqua"/>
          <w:sz w:val="24"/>
          <w:szCs w:val="24"/>
        </w:rPr>
        <w:t xml:space="preserve"> М.Г.) изготовить необходимое количество Памяток для муниципальных служащих по вопросам противодействия коррупции для вручения муниципальным служащим </w:t>
      </w:r>
      <w:r w:rsidRPr="001A1037">
        <w:rPr>
          <w:rFonts w:ascii="Book Antiqua" w:hAnsi="Book Antiqua"/>
          <w:sz w:val="24"/>
          <w:szCs w:val="24"/>
        </w:rPr>
        <w:t xml:space="preserve">местной </w:t>
      </w:r>
      <w:r w:rsidRPr="001A1037">
        <w:rPr>
          <w:rFonts w:ascii="Book Antiqua" w:hAnsi="Book Antiqua"/>
          <w:sz w:val="24"/>
          <w:szCs w:val="24"/>
        </w:rPr>
        <w:t xml:space="preserve">администрации </w:t>
      </w:r>
      <w:proofErr w:type="spellStart"/>
      <w:r w:rsidRPr="001A1037">
        <w:rPr>
          <w:rFonts w:ascii="Book Antiqua" w:hAnsi="Book Antiqua"/>
          <w:sz w:val="24"/>
          <w:szCs w:val="24"/>
        </w:rPr>
        <w:t>Качинского</w:t>
      </w:r>
      <w:proofErr w:type="spellEnd"/>
      <w:r w:rsidRPr="001A1037">
        <w:rPr>
          <w:rFonts w:ascii="Book Antiqua" w:hAnsi="Book Antiqua"/>
          <w:sz w:val="24"/>
          <w:szCs w:val="24"/>
        </w:rPr>
        <w:t xml:space="preserve"> </w:t>
      </w:r>
      <w:r w:rsidRPr="001A1037">
        <w:rPr>
          <w:rFonts w:ascii="Book Antiqua" w:hAnsi="Book Antiqua"/>
          <w:sz w:val="24"/>
          <w:szCs w:val="24"/>
        </w:rPr>
        <w:t>муниципального округа.</w:t>
      </w:r>
    </w:p>
    <w:p w:rsidR="000B24C1" w:rsidRPr="001A1037" w:rsidRDefault="000B24C1" w:rsidP="000B24C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A1037">
        <w:rPr>
          <w:rFonts w:ascii="Book Antiqua" w:hAnsi="Book Antiqua"/>
          <w:sz w:val="24"/>
          <w:szCs w:val="24"/>
        </w:rPr>
        <w:t xml:space="preserve">4. Настоящее постановление подлежит обнародованию на информационном стенде, расположенном по адресу: 299804, г. Севастополь, </w:t>
      </w:r>
      <w:proofErr w:type="spellStart"/>
      <w:r w:rsidRPr="001A1037">
        <w:rPr>
          <w:rFonts w:ascii="Book Antiqua" w:hAnsi="Book Antiqua"/>
          <w:sz w:val="24"/>
          <w:szCs w:val="24"/>
        </w:rPr>
        <w:t>п</w:t>
      </w:r>
      <w:r w:rsidRPr="001A1037">
        <w:rPr>
          <w:rFonts w:ascii="Book Antiqua" w:hAnsi="Book Antiqua"/>
          <w:sz w:val="24"/>
          <w:szCs w:val="24"/>
        </w:rPr>
        <w:t>гт</w:t>
      </w:r>
      <w:proofErr w:type="spellEnd"/>
      <w:r w:rsidRPr="001A103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A1037">
        <w:rPr>
          <w:rFonts w:ascii="Book Antiqua" w:hAnsi="Book Antiqua"/>
          <w:sz w:val="24"/>
          <w:szCs w:val="24"/>
        </w:rPr>
        <w:t>Кача</w:t>
      </w:r>
      <w:proofErr w:type="spellEnd"/>
      <w:r w:rsidRPr="001A1037">
        <w:rPr>
          <w:rFonts w:ascii="Book Antiqua" w:hAnsi="Book Antiqua"/>
          <w:sz w:val="24"/>
          <w:szCs w:val="24"/>
        </w:rPr>
        <w:t>, ул. Нестерова, 5.</w:t>
      </w:r>
    </w:p>
    <w:p w:rsidR="000B24C1" w:rsidRPr="001A1037" w:rsidRDefault="000B24C1" w:rsidP="000B24C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A1037">
        <w:rPr>
          <w:rFonts w:ascii="Book Antiqua" w:hAnsi="Book Antiqua"/>
          <w:sz w:val="24"/>
          <w:szCs w:val="24"/>
        </w:rPr>
        <w:t>5. Постановление вступает в силу с момента его подписания.</w:t>
      </w:r>
    </w:p>
    <w:p w:rsidR="00FF647D" w:rsidRPr="001A1037" w:rsidRDefault="000B24C1" w:rsidP="000B24C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A1037">
        <w:rPr>
          <w:rFonts w:ascii="Book Antiqua" w:hAnsi="Book Antiqua"/>
          <w:sz w:val="24"/>
          <w:szCs w:val="24"/>
        </w:rPr>
        <w:t xml:space="preserve">6. </w:t>
      </w:r>
      <w:proofErr w:type="gramStart"/>
      <w:r w:rsidRPr="001A1037">
        <w:rPr>
          <w:rFonts w:ascii="Book Antiqua" w:hAnsi="Book Antiqua"/>
          <w:sz w:val="24"/>
          <w:szCs w:val="24"/>
        </w:rPr>
        <w:t>Контроль за</w:t>
      </w:r>
      <w:proofErr w:type="gramEnd"/>
      <w:r w:rsidRPr="001A1037">
        <w:rPr>
          <w:rFonts w:ascii="Book Antiqua" w:hAnsi="Book Antiqua"/>
          <w:sz w:val="24"/>
          <w:szCs w:val="24"/>
        </w:rPr>
        <w:t xml:space="preserve"> исполнением настоящего распоряжения оставляю за собой.</w:t>
      </w:r>
    </w:p>
    <w:p w:rsidR="00FF647D" w:rsidRPr="001A1037" w:rsidRDefault="00FF647D" w:rsidP="000B24C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FF647D" w:rsidRPr="001A1037" w:rsidRDefault="00FF647D" w:rsidP="00FF647D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FF647D" w:rsidRPr="001A1037" w:rsidTr="00FF647D">
        <w:tc>
          <w:tcPr>
            <w:tcW w:w="5495" w:type="dxa"/>
            <w:vAlign w:val="center"/>
            <w:hideMark/>
          </w:tcPr>
          <w:p w:rsidR="00FF647D" w:rsidRPr="001A1037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A1037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1A1037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1A1037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 w:rsidRPr="001A1037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A1037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</w:t>
            </w:r>
          </w:p>
          <w:p w:rsidR="00FF647D" w:rsidRPr="001A1037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1A1037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FF647D" w:rsidRPr="001A1037" w:rsidRDefault="00FF647D" w:rsidP="00FF647D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FF647D" w:rsidRPr="001A1037" w:rsidRDefault="00FF647D" w:rsidP="00FF647D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1A103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FF647D" w:rsidRPr="001A1037" w:rsidRDefault="00FF647D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1A1037" w:rsidRPr="001A1037" w:rsidRDefault="001A1037" w:rsidP="000B24C1">
      <w:pPr>
        <w:pStyle w:val="Default"/>
        <w:rPr>
          <w:rFonts w:ascii="Book Antiqua" w:hAnsi="Book Antiqua"/>
          <w:b/>
          <w:sz w:val="28"/>
          <w:szCs w:val="28"/>
        </w:rPr>
      </w:pPr>
    </w:p>
    <w:p w:rsidR="00F20725" w:rsidRDefault="00F20725" w:rsidP="001A1037">
      <w:pPr>
        <w:spacing w:after="0" w:line="240" w:lineRule="auto"/>
        <w:ind w:left="5103"/>
        <w:rPr>
          <w:rFonts w:ascii="Book Antiqua" w:hAnsi="Book Antiqua"/>
          <w:sz w:val="24"/>
          <w:szCs w:val="24"/>
        </w:rPr>
      </w:pPr>
    </w:p>
    <w:p w:rsidR="00F20725" w:rsidRDefault="00F20725" w:rsidP="001A1037">
      <w:pPr>
        <w:spacing w:after="0" w:line="240" w:lineRule="auto"/>
        <w:ind w:left="5103"/>
        <w:rPr>
          <w:rFonts w:ascii="Book Antiqua" w:hAnsi="Book Antiqua"/>
          <w:sz w:val="24"/>
          <w:szCs w:val="24"/>
        </w:rPr>
      </w:pPr>
    </w:p>
    <w:p w:rsidR="001A1037" w:rsidRPr="00F20725" w:rsidRDefault="001A1037" w:rsidP="001A1037">
      <w:pPr>
        <w:spacing w:after="0" w:line="240" w:lineRule="auto"/>
        <w:ind w:left="5103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F20725">
        <w:rPr>
          <w:rFonts w:ascii="Book Antiqua" w:hAnsi="Book Antiqua"/>
          <w:sz w:val="24"/>
          <w:szCs w:val="24"/>
        </w:rPr>
        <w:lastRenderedPageBreak/>
        <w:t>Приложение</w:t>
      </w:r>
    </w:p>
    <w:p w:rsidR="001A1037" w:rsidRPr="00F20725" w:rsidRDefault="001A1037" w:rsidP="001A1037">
      <w:pPr>
        <w:spacing w:after="0" w:line="240" w:lineRule="auto"/>
        <w:ind w:left="5103"/>
        <w:rPr>
          <w:rFonts w:ascii="Book Antiqua" w:hAnsi="Book Antiqua"/>
          <w:sz w:val="24"/>
          <w:szCs w:val="24"/>
        </w:rPr>
      </w:pPr>
      <w:r w:rsidRPr="00F20725">
        <w:rPr>
          <w:rFonts w:ascii="Book Antiqua" w:hAnsi="Book Antiqua"/>
          <w:sz w:val="24"/>
          <w:szCs w:val="24"/>
        </w:rPr>
        <w:t>к Постановлению главы</w:t>
      </w:r>
    </w:p>
    <w:p w:rsidR="001A1037" w:rsidRPr="00F20725" w:rsidRDefault="001A1037" w:rsidP="001A1037">
      <w:pPr>
        <w:spacing w:after="0" w:line="240" w:lineRule="auto"/>
        <w:ind w:left="5103"/>
        <w:rPr>
          <w:rFonts w:ascii="Book Antiqua" w:hAnsi="Book Antiqua"/>
          <w:sz w:val="24"/>
          <w:szCs w:val="24"/>
        </w:rPr>
      </w:pPr>
      <w:r w:rsidRPr="00F20725">
        <w:rPr>
          <w:rFonts w:ascii="Book Antiqua" w:hAnsi="Book Antiqua"/>
          <w:sz w:val="24"/>
          <w:szCs w:val="24"/>
        </w:rPr>
        <w:t xml:space="preserve">местной администрации </w:t>
      </w:r>
    </w:p>
    <w:p w:rsidR="001A1037" w:rsidRPr="00F20725" w:rsidRDefault="001A1037" w:rsidP="001A1037">
      <w:pPr>
        <w:spacing w:after="0" w:line="240" w:lineRule="auto"/>
        <w:ind w:left="5103"/>
        <w:rPr>
          <w:rFonts w:ascii="Book Antiqua" w:hAnsi="Book Antiqua"/>
          <w:sz w:val="24"/>
          <w:szCs w:val="24"/>
        </w:rPr>
      </w:pPr>
      <w:proofErr w:type="spellStart"/>
      <w:r w:rsidRPr="00F20725">
        <w:rPr>
          <w:rFonts w:ascii="Book Antiqua" w:hAnsi="Book Antiqua"/>
          <w:sz w:val="24"/>
          <w:szCs w:val="24"/>
        </w:rPr>
        <w:t>Качинского</w:t>
      </w:r>
      <w:proofErr w:type="spellEnd"/>
      <w:r w:rsidRPr="00F20725">
        <w:rPr>
          <w:rFonts w:ascii="Book Antiqua" w:hAnsi="Book Antiqua"/>
          <w:sz w:val="24"/>
          <w:szCs w:val="24"/>
        </w:rPr>
        <w:t xml:space="preserve"> муниципального округа</w:t>
      </w:r>
    </w:p>
    <w:p w:rsidR="001A1037" w:rsidRPr="00F20725" w:rsidRDefault="001A1037" w:rsidP="001A1037">
      <w:pPr>
        <w:pStyle w:val="Default"/>
        <w:ind w:left="5103"/>
        <w:rPr>
          <w:rFonts w:ascii="Book Antiqua" w:hAnsi="Book Antiqua"/>
          <w:b/>
        </w:rPr>
      </w:pPr>
      <w:r w:rsidRPr="00F20725">
        <w:rPr>
          <w:rFonts w:ascii="Book Antiqua" w:hAnsi="Book Antiqua"/>
        </w:rPr>
        <w:t xml:space="preserve">от </w:t>
      </w:r>
      <w:r w:rsidR="008C3031">
        <w:rPr>
          <w:rFonts w:ascii="Book Antiqua" w:hAnsi="Book Antiqua"/>
        </w:rPr>
        <w:t>29.09.</w:t>
      </w:r>
      <w:r w:rsidRPr="00F20725">
        <w:rPr>
          <w:rFonts w:ascii="Book Antiqua" w:hAnsi="Book Antiqua"/>
        </w:rPr>
        <w:t xml:space="preserve">2015г. № </w:t>
      </w:r>
      <w:r w:rsidR="008C3031">
        <w:rPr>
          <w:rFonts w:ascii="Book Antiqua" w:hAnsi="Book Antiqua"/>
        </w:rPr>
        <w:t>16</w:t>
      </w:r>
      <w:r w:rsidRPr="00F20725">
        <w:rPr>
          <w:rFonts w:ascii="Book Antiqua" w:hAnsi="Book Antiqua"/>
        </w:rPr>
        <w:t>-МА</w:t>
      </w:r>
    </w:p>
    <w:p w:rsidR="001A1037" w:rsidRPr="00F20725" w:rsidRDefault="001A1037" w:rsidP="000B24C1">
      <w:pPr>
        <w:pStyle w:val="Default"/>
        <w:rPr>
          <w:rFonts w:ascii="Book Antiqua" w:hAnsi="Book Antiqua"/>
          <w:b/>
        </w:rPr>
      </w:pPr>
    </w:p>
    <w:p w:rsidR="000B24C1" w:rsidRPr="00F20725" w:rsidRDefault="000B24C1" w:rsidP="001A1037">
      <w:pPr>
        <w:pStyle w:val="Default"/>
        <w:jc w:val="center"/>
        <w:rPr>
          <w:rFonts w:ascii="Book Antiqua" w:hAnsi="Book Antiqua"/>
          <w:b/>
        </w:rPr>
      </w:pPr>
      <w:r w:rsidRPr="00F20725">
        <w:rPr>
          <w:rFonts w:ascii="Book Antiqua" w:hAnsi="Book Antiqua"/>
          <w:b/>
        </w:rPr>
        <w:t>Памятка</w:t>
      </w:r>
    </w:p>
    <w:p w:rsidR="001A1037" w:rsidRPr="00F20725" w:rsidRDefault="000B24C1" w:rsidP="001A1037">
      <w:pPr>
        <w:pStyle w:val="Default"/>
        <w:jc w:val="center"/>
        <w:rPr>
          <w:rFonts w:ascii="Book Antiqua" w:hAnsi="Book Antiqua"/>
          <w:b/>
        </w:rPr>
      </w:pPr>
      <w:r w:rsidRPr="00F20725">
        <w:rPr>
          <w:rFonts w:ascii="Book Antiqua" w:hAnsi="Book Antiqua"/>
          <w:b/>
        </w:rPr>
        <w:t xml:space="preserve">для муниципальных служащих </w:t>
      </w:r>
    </w:p>
    <w:p w:rsidR="001A1037" w:rsidRPr="00F20725" w:rsidRDefault="001A1037" w:rsidP="001A1037">
      <w:pPr>
        <w:pStyle w:val="Default"/>
        <w:jc w:val="center"/>
        <w:rPr>
          <w:rFonts w:ascii="Book Antiqua" w:hAnsi="Book Antiqua"/>
          <w:b/>
        </w:rPr>
      </w:pPr>
      <w:r w:rsidRPr="00F20725">
        <w:rPr>
          <w:rFonts w:ascii="Book Antiqua" w:hAnsi="Book Antiqua"/>
          <w:b/>
        </w:rPr>
        <w:t>местной администраци</w:t>
      </w:r>
      <w:r w:rsidR="008C3031">
        <w:rPr>
          <w:rFonts w:ascii="Book Antiqua" w:hAnsi="Book Antiqua"/>
          <w:b/>
        </w:rPr>
        <w:t>и</w:t>
      </w:r>
      <w:r w:rsidRPr="00F20725">
        <w:rPr>
          <w:rFonts w:ascii="Book Antiqua" w:hAnsi="Book Antiqua"/>
          <w:b/>
        </w:rPr>
        <w:t xml:space="preserve"> </w:t>
      </w:r>
      <w:proofErr w:type="spellStart"/>
      <w:r w:rsidRPr="00F20725">
        <w:rPr>
          <w:rFonts w:ascii="Book Antiqua" w:hAnsi="Book Antiqua"/>
          <w:b/>
        </w:rPr>
        <w:t>Качинского</w:t>
      </w:r>
      <w:proofErr w:type="spellEnd"/>
      <w:r w:rsidRPr="00F20725">
        <w:rPr>
          <w:rFonts w:ascii="Book Antiqua" w:hAnsi="Book Antiqua"/>
          <w:b/>
        </w:rPr>
        <w:t xml:space="preserve"> муниципального округа</w:t>
      </w:r>
    </w:p>
    <w:p w:rsidR="000B24C1" w:rsidRPr="00F20725" w:rsidRDefault="000B24C1" w:rsidP="001A1037">
      <w:pPr>
        <w:pStyle w:val="Default"/>
        <w:jc w:val="center"/>
        <w:rPr>
          <w:rFonts w:ascii="Book Antiqua" w:hAnsi="Book Antiqua"/>
          <w:b/>
        </w:rPr>
      </w:pPr>
      <w:r w:rsidRPr="00F20725">
        <w:rPr>
          <w:rFonts w:ascii="Book Antiqua" w:hAnsi="Book Antiqua"/>
          <w:b/>
        </w:rPr>
        <w:t>по вопросам противодействия коррупции</w:t>
      </w:r>
    </w:p>
    <w:p w:rsidR="001A1037" w:rsidRPr="00F20725" w:rsidRDefault="001A1037" w:rsidP="001A1037">
      <w:pPr>
        <w:pStyle w:val="Default"/>
        <w:jc w:val="center"/>
        <w:rPr>
          <w:rFonts w:ascii="Book Antiqua" w:hAnsi="Book Antiqua"/>
          <w:b/>
        </w:rPr>
      </w:pPr>
    </w:p>
    <w:p w:rsidR="001A1037" w:rsidRPr="00F20725" w:rsidRDefault="000B24C1" w:rsidP="001A1037">
      <w:pPr>
        <w:pStyle w:val="Default"/>
        <w:jc w:val="center"/>
        <w:rPr>
          <w:rFonts w:ascii="Book Antiqua" w:hAnsi="Book Antiqua"/>
          <w:b/>
        </w:rPr>
      </w:pPr>
      <w:r w:rsidRPr="00F20725">
        <w:rPr>
          <w:rFonts w:ascii="Book Antiqua" w:hAnsi="Book Antiqua"/>
          <w:b/>
        </w:rPr>
        <w:t>ОСНОВНЫЕ ПОНЯТИЯ, И</w:t>
      </w:r>
      <w:r w:rsidR="001A1037" w:rsidRPr="00F20725">
        <w:rPr>
          <w:rFonts w:ascii="Book Antiqua" w:hAnsi="Book Antiqua"/>
          <w:b/>
        </w:rPr>
        <w:t>СПОЛЬЗУЕМЫЕ</w:t>
      </w:r>
    </w:p>
    <w:p w:rsidR="000B24C1" w:rsidRPr="00F20725" w:rsidRDefault="001A1037" w:rsidP="001A1037">
      <w:pPr>
        <w:pStyle w:val="Default"/>
        <w:jc w:val="center"/>
        <w:rPr>
          <w:rFonts w:ascii="Book Antiqua" w:hAnsi="Book Antiqua"/>
          <w:b/>
        </w:rPr>
      </w:pPr>
      <w:r w:rsidRPr="00F20725">
        <w:rPr>
          <w:rFonts w:ascii="Book Antiqua" w:hAnsi="Book Antiqua"/>
          <w:b/>
        </w:rPr>
        <w:t>В НАСТОЯЩЕЙ ПАМЯТКЕ: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  <w:b/>
          <w:bCs/>
          <w:i/>
          <w:iCs/>
        </w:rPr>
        <w:t xml:space="preserve">Коррупция: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proofErr w:type="gramStart"/>
      <w:r w:rsidRPr="00F20725">
        <w:rPr>
          <w:rFonts w:ascii="Book Antiqua" w:hAnsi="Book Antiqua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б) совершение деяний, указанных в подпункте «а» настоящего пункта, от имени или в интересах юридического лица;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  <w:b/>
          <w:bCs/>
          <w:i/>
          <w:iCs/>
        </w:rPr>
        <w:t xml:space="preserve">Противодействие коррупции </w:t>
      </w:r>
      <w:r w:rsidRPr="00F20725">
        <w:rPr>
          <w:rFonts w:ascii="Book Antiqua" w:hAnsi="Book Antiqua"/>
        </w:rPr>
        <w:t xml:space="preserve"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в) по минимизации и (или) ликвидации последствий коррупционных правонарушений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  <w:b/>
          <w:bCs/>
          <w:i/>
          <w:iCs/>
        </w:rPr>
        <w:t xml:space="preserve">Конфликт интересов </w:t>
      </w:r>
      <w:r w:rsidRPr="00F20725">
        <w:rPr>
          <w:rFonts w:ascii="Book Antiqua" w:hAnsi="Book Antiqua"/>
        </w:rPr>
        <w:t xml:space="preserve">- это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способное привести к причинению вреда этим законным интересам граждан, организаций, общества.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proofErr w:type="gramStart"/>
      <w:r w:rsidRPr="00F20725">
        <w:rPr>
          <w:rFonts w:ascii="Book Antiqua" w:hAnsi="Book Antiqua"/>
          <w:b/>
          <w:bCs/>
          <w:i/>
          <w:iCs/>
        </w:rPr>
        <w:t xml:space="preserve">Личная заинтересованность </w:t>
      </w:r>
      <w:r w:rsidRPr="00F20725">
        <w:rPr>
          <w:rFonts w:ascii="Book Antiqua" w:hAnsi="Book Antiqua"/>
        </w:rPr>
        <w:t xml:space="preserve">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муниципального служащего, членов его семьи и лиц, состоящих в родстве и свойстве, а также для граждан или организаций, с которыми муниципальный служащий связан финансовыми или иными обязательствами. </w:t>
      </w:r>
      <w:proofErr w:type="gramEnd"/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  <w:b/>
          <w:bCs/>
          <w:i/>
          <w:iCs/>
        </w:rPr>
        <w:t xml:space="preserve">Должностные лица </w:t>
      </w:r>
      <w:r w:rsidRPr="00F20725">
        <w:rPr>
          <w:rFonts w:ascii="Book Antiqua" w:hAnsi="Book Antiqua"/>
        </w:rPr>
        <w:t>- лица, постоянно, временно или по специальному полномочию осуществляющие функции представителя власти либо выполняющие организационно - распорядительные, административно-</w:t>
      </w:r>
      <w:r w:rsidRPr="00F20725">
        <w:rPr>
          <w:rFonts w:ascii="Book Antiqua" w:hAnsi="Book Antiqua"/>
        </w:rPr>
        <w:lastRenderedPageBreak/>
        <w:t xml:space="preserve">хозяйственные функции в органах местного самоуправления, муниципальных учреждениях.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  <w:b/>
          <w:bCs/>
          <w:i/>
          <w:iCs/>
        </w:rPr>
        <w:t xml:space="preserve">Значительный размер взятки </w:t>
      </w:r>
      <w:r w:rsidRPr="00F20725">
        <w:rPr>
          <w:rFonts w:ascii="Book Antiqua" w:hAnsi="Book Antiqua"/>
        </w:rPr>
        <w:t xml:space="preserve">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 </w:t>
      </w:r>
    </w:p>
    <w:p w:rsidR="001A1037" w:rsidRPr="00F20725" w:rsidRDefault="001A1037" w:rsidP="001A1037">
      <w:pPr>
        <w:pStyle w:val="Default"/>
        <w:ind w:firstLine="709"/>
        <w:jc w:val="both"/>
        <w:rPr>
          <w:rFonts w:ascii="Book Antiqua" w:hAnsi="Book Antiqua"/>
        </w:rPr>
      </w:pPr>
    </w:p>
    <w:p w:rsidR="004878B7" w:rsidRDefault="000B24C1" w:rsidP="0077278D">
      <w:pPr>
        <w:pStyle w:val="Default"/>
        <w:jc w:val="center"/>
        <w:rPr>
          <w:rFonts w:ascii="Book Antiqua" w:hAnsi="Book Antiqua"/>
          <w:b/>
          <w:caps/>
        </w:rPr>
      </w:pPr>
      <w:r w:rsidRPr="00F20725">
        <w:rPr>
          <w:rFonts w:ascii="Book Antiqua" w:hAnsi="Book Antiqua"/>
          <w:b/>
          <w:caps/>
        </w:rPr>
        <w:t xml:space="preserve">Запреты, связанные с муниципальной службой, </w:t>
      </w:r>
    </w:p>
    <w:p w:rsidR="000B24C1" w:rsidRPr="00F20725" w:rsidRDefault="000B24C1" w:rsidP="0077278D">
      <w:pPr>
        <w:pStyle w:val="Default"/>
        <w:jc w:val="center"/>
        <w:rPr>
          <w:rFonts w:ascii="Book Antiqua" w:hAnsi="Book Antiqua"/>
          <w:b/>
          <w:caps/>
        </w:rPr>
      </w:pPr>
      <w:proofErr w:type="gramStart"/>
      <w:r w:rsidRPr="00F20725">
        <w:rPr>
          <w:rFonts w:ascii="Book Antiqua" w:hAnsi="Book Antiqua"/>
          <w:b/>
          <w:caps/>
        </w:rPr>
        <w:t>приводящие</w:t>
      </w:r>
      <w:proofErr w:type="gramEnd"/>
      <w:r w:rsidRPr="00F20725">
        <w:rPr>
          <w:rFonts w:ascii="Book Antiqua" w:hAnsi="Book Antiqua"/>
          <w:b/>
          <w:caps/>
        </w:rPr>
        <w:t xml:space="preserve"> к конфликту интересов: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управление коммерческой организацией;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предпринимательская деятельность;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ценные бумаги;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представитель, поверенный;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вознаграждения, награды;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средства материально-технического обеспечения;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публичные высказывания; </w:t>
      </w:r>
    </w:p>
    <w:p w:rsidR="000B24C1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деятельность за счет средств иностранцев. </w:t>
      </w:r>
    </w:p>
    <w:p w:rsidR="0077278D" w:rsidRPr="00F20725" w:rsidRDefault="0077278D" w:rsidP="001A1037">
      <w:pPr>
        <w:pStyle w:val="Default"/>
        <w:ind w:firstLine="709"/>
        <w:jc w:val="both"/>
        <w:rPr>
          <w:rFonts w:ascii="Book Antiqua" w:hAnsi="Book Antiqua"/>
        </w:rPr>
      </w:pPr>
    </w:p>
    <w:p w:rsidR="000B24C1" w:rsidRPr="00F20725" w:rsidRDefault="000B24C1" w:rsidP="0077278D">
      <w:pPr>
        <w:pStyle w:val="Default"/>
        <w:jc w:val="center"/>
        <w:rPr>
          <w:rFonts w:ascii="Book Antiqua" w:hAnsi="Book Antiqua"/>
          <w:b/>
        </w:rPr>
      </w:pPr>
      <w:r w:rsidRPr="00F20725">
        <w:rPr>
          <w:rFonts w:ascii="Book Antiqua" w:hAnsi="Book Antiqua"/>
          <w:b/>
        </w:rPr>
        <w:t>ВИДЫ КОРРУПЦИОННЫХ ПРАВОНАРУШЕНИЙ</w:t>
      </w:r>
    </w:p>
    <w:p w:rsidR="001A1037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proofErr w:type="gramStart"/>
      <w:r w:rsidRPr="00F20725">
        <w:rPr>
          <w:rFonts w:ascii="Book Antiqua" w:hAnsi="Book Antiqua"/>
        </w:rPr>
        <w:t xml:space="preserve">Гражданско-правовые деликты (правонарушения, влекущие за собой обязанность возмещения причиненного ущерба) 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замещающим, муниципальные должности, муниципальным служащим связи с их должностным положением или с исполнением последними служебных обязанностей, при условии, что стоимость любого подарка во всех случаях превышает три тысячи рублей). </w:t>
      </w:r>
      <w:proofErr w:type="gramEnd"/>
    </w:p>
    <w:p w:rsidR="001A1037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>Дисциплинарные правонарушения - нарушения отдельных ограничений и запретов</w:t>
      </w:r>
      <w:r w:rsidR="001A1037" w:rsidRPr="00F20725">
        <w:rPr>
          <w:rFonts w:ascii="Book Antiqua" w:hAnsi="Book Antiqua"/>
        </w:rPr>
        <w:t>,</w:t>
      </w:r>
      <w:r w:rsidRPr="00F20725">
        <w:rPr>
          <w:rFonts w:ascii="Book Antiqua" w:hAnsi="Book Antiqua"/>
        </w:rPr>
        <w:t xml:space="preserve"> связанных с муниципальной служ</w:t>
      </w:r>
      <w:r w:rsidR="001A1037" w:rsidRPr="00F20725">
        <w:rPr>
          <w:rFonts w:ascii="Book Antiqua" w:hAnsi="Book Antiqua"/>
        </w:rPr>
        <w:t>бой.</w:t>
      </w:r>
    </w:p>
    <w:p w:rsidR="001A1037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>Административные правонарушения</w:t>
      </w:r>
      <w:r w:rsidR="001A1037" w:rsidRPr="00F20725">
        <w:rPr>
          <w:rFonts w:ascii="Book Antiqua" w:hAnsi="Book Antiqua"/>
        </w:rPr>
        <w:t xml:space="preserve">: </w:t>
      </w:r>
    </w:p>
    <w:p w:rsidR="001A1037" w:rsidRPr="00F20725" w:rsidRDefault="001A1037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>- м</w:t>
      </w:r>
      <w:r w:rsidR="000B24C1" w:rsidRPr="00F20725">
        <w:rPr>
          <w:rFonts w:ascii="Book Antiqua" w:hAnsi="Book Antiqua"/>
        </w:rPr>
        <w:t>елкое хищение - статья 7.27 Кодекса Российской Федерации об административных правонарушениях (далее</w:t>
      </w:r>
      <w:r w:rsidRPr="00F20725">
        <w:rPr>
          <w:rFonts w:ascii="Book Antiqua" w:hAnsi="Book Antiqua"/>
        </w:rPr>
        <w:t xml:space="preserve"> – </w:t>
      </w:r>
      <w:r w:rsidR="000B24C1" w:rsidRPr="00F20725">
        <w:rPr>
          <w:rFonts w:ascii="Book Antiqua" w:hAnsi="Book Antiqua"/>
        </w:rPr>
        <w:t xml:space="preserve">КоАП) (в случае совершения соответствующего действия путем присвоения или растраты); </w:t>
      </w:r>
    </w:p>
    <w:p w:rsidR="001A1037" w:rsidRPr="00F20725" w:rsidRDefault="001A1037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>- н</w:t>
      </w:r>
      <w:r w:rsidR="000B24C1" w:rsidRPr="00F20725">
        <w:rPr>
          <w:rFonts w:ascii="Book Antiqua" w:hAnsi="Book Antiqua"/>
        </w:rPr>
        <w:t xml:space="preserve">ецелевое расходование бюджетных средств </w:t>
      </w:r>
      <w:r w:rsidRPr="00F20725">
        <w:rPr>
          <w:rFonts w:ascii="Book Antiqua" w:hAnsi="Book Antiqua"/>
        </w:rPr>
        <w:t xml:space="preserve">– </w:t>
      </w:r>
      <w:r w:rsidR="000B24C1" w:rsidRPr="00F20725">
        <w:rPr>
          <w:rFonts w:ascii="Book Antiqua" w:hAnsi="Book Antiqua"/>
        </w:rPr>
        <w:t xml:space="preserve">статья 15.14 КоАП; </w:t>
      </w:r>
    </w:p>
    <w:p w:rsidR="001A1037" w:rsidRPr="00F20725" w:rsidRDefault="001A1037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>- н</w:t>
      </w:r>
      <w:r w:rsidR="000B24C1" w:rsidRPr="00F20725">
        <w:rPr>
          <w:rFonts w:ascii="Book Antiqua" w:hAnsi="Book Antiqua"/>
        </w:rPr>
        <w:t xml:space="preserve">езаконное вознаграждение от имени юридического лица </w:t>
      </w:r>
      <w:r w:rsidRPr="00F20725">
        <w:rPr>
          <w:rFonts w:ascii="Book Antiqua" w:hAnsi="Book Antiqua"/>
        </w:rPr>
        <w:t xml:space="preserve">– </w:t>
      </w:r>
      <w:r w:rsidR="000B24C1" w:rsidRPr="00F20725">
        <w:rPr>
          <w:rFonts w:ascii="Book Antiqua" w:hAnsi="Book Antiqua"/>
        </w:rPr>
        <w:t xml:space="preserve">статья 19.28 КоАП; </w:t>
      </w:r>
    </w:p>
    <w:p w:rsidR="001A1037" w:rsidRPr="00F20725" w:rsidRDefault="000B24C1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Преступления: </w:t>
      </w:r>
    </w:p>
    <w:p w:rsidR="001A1037" w:rsidRPr="00F20725" w:rsidRDefault="001A1037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</w:t>
      </w:r>
      <w:r w:rsidR="000B24C1" w:rsidRPr="00F20725">
        <w:rPr>
          <w:rFonts w:ascii="Book Antiqua" w:hAnsi="Book Antiqua"/>
        </w:rPr>
        <w:t xml:space="preserve">злоупотребление должностными полномочиями - статья 285 Уголовного кодекса Российской Федерации (далее - УК РФ); </w:t>
      </w:r>
    </w:p>
    <w:p w:rsidR="0077278D" w:rsidRPr="00F20725" w:rsidRDefault="001A1037" w:rsidP="001A1037">
      <w:pPr>
        <w:pStyle w:val="Default"/>
        <w:ind w:firstLine="709"/>
        <w:jc w:val="both"/>
        <w:rPr>
          <w:rFonts w:ascii="Book Antiqua" w:hAnsi="Book Antiqua"/>
        </w:rPr>
      </w:pPr>
      <w:proofErr w:type="gramStart"/>
      <w:r w:rsidRPr="00F20725">
        <w:rPr>
          <w:rFonts w:ascii="Book Antiqua" w:hAnsi="Book Antiqua"/>
        </w:rPr>
        <w:t xml:space="preserve">- </w:t>
      </w:r>
      <w:r w:rsidR="000B24C1" w:rsidRPr="00F20725">
        <w:rPr>
          <w:rFonts w:ascii="Book Antiqua" w:hAnsi="Book Antiqua"/>
        </w:rPr>
        <w:t>незаконное участие в предпринимательской деятельности - статья 289 УК РФ (является типичным коррупционным преступлением должностных лиц.</w:t>
      </w:r>
      <w:proofErr w:type="gramEnd"/>
      <w:r w:rsidR="000B24C1" w:rsidRPr="00F20725">
        <w:rPr>
          <w:rFonts w:ascii="Book Antiqua" w:hAnsi="Book Antiqua"/>
        </w:rPr>
        <w:t xml:space="preserve"> </w:t>
      </w:r>
      <w:proofErr w:type="gramStart"/>
      <w:r w:rsidR="000B24C1" w:rsidRPr="00F20725">
        <w:rPr>
          <w:rFonts w:ascii="Book Antiqua" w:hAnsi="Book Antiqua"/>
        </w:rPr>
        <w:t xml:space="preserve">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</w:t>
      </w:r>
      <w:proofErr w:type="gramEnd"/>
    </w:p>
    <w:p w:rsidR="0077278D" w:rsidRPr="00F20725" w:rsidRDefault="0077278D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</w:t>
      </w:r>
      <w:r w:rsidR="000B24C1" w:rsidRPr="00F20725">
        <w:rPr>
          <w:rFonts w:ascii="Book Antiqua" w:hAnsi="Book Antiqua"/>
        </w:rPr>
        <w:t xml:space="preserve">получение взятки - статья 290 УК РФ; </w:t>
      </w:r>
    </w:p>
    <w:p w:rsidR="0077278D" w:rsidRPr="00F20725" w:rsidRDefault="0077278D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</w:t>
      </w:r>
      <w:r w:rsidR="000B24C1" w:rsidRPr="00F20725">
        <w:rPr>
          <w:rFonts w:ascii="Book Antiqua" w:hAnsi="Book Antiqua"/>
        </w:rPr>
        <w:t xml:space="preserve">дача взятки - статья 291 УК РФ; </w:t>
      </w:r>
    </w:p>
    <w:p w:rsidR="0077278D" w:rsidRPr="00F20725" w:rsidRDefault="0077278D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</w:t>
      </w:r>
      <w:r w:rsidR="000B24C1" w:rsidRPr="00F20725">
        <w:rPr>
          <w:rFonts w:ascii="Book Antiqua" w:hAnsi="Book Antiqua"/>
        </w:rPr>
        <w:t xml:space="preserve">служебный подлог - статья 292 УК РФ; </w:t>
      </w:r>
    </w:p>
    <w:p w:rsidR="0077278D" w:rsidRPr="00F20725" w:rsidRDefault="0077278D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</w:t>
      </w:r>
      <w:r w:rsidR="000B24C1" w:rsidRPr="00F20725">
        <w:rPr>
          <w:rFonts w:ascii="Book Antiqua" w:hAnsi="Book Antiqua"/>
        </w:rPr>
        <w:t xml:space="preserve">провокация взятки либо коммерческого подкупа - статья 304 УК РФ; </w:t>
      </w:r>
    </w:p>
    <w:p w:rsidR="000B24C1" w:rsidRPr="00F20725" w:rsidRDefault="0077278D" w:rsidP="001A1037">
      <w:pPr>
        <w:pStyle w:val="Default"/>
        <w:ind w:firstLine="709"/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lastRenderedPageBreak/>
        <w:t xml:space="preserve">- </w:t>
      </w:r>
      <w:r w:rsidR="000B24C1" w:rsidRPr="00F20725">
        <w:rPr>
          <w:rFonts w:ascii="Book Antiqua" w:hAnsi="Book Antiqua"/>
        </w:rPr>
        <w:t xml:space="preserve">подкуп свидетеля, потерпевшего, эксперта или переводчика - часть 1 статьи 309 УК РФ. </w:t>
      </w:r>
    </w:p>
    <w:p w:rsidR="0077278D" w:rsidRPr="00F20725" w:rsidRDefault="0077278D" w:rsidP="001A1037">
      <w:pPr>
        <w:pStyle w:val="Default"/>
        <w:ind w:firstLine="709"/>
        <w:jc w:val="both"/>
        <w:rPr>
          <w:rFonts w:ascii="Book Antiqua" w:hAnsi="Book Antiqua"/>
        </w:rPr>
      </w:pPr>
    </w:p>
    <w:p w:rsidR="004878B7" w:rsidRDefault="000B24C1" w:rsidP="0077278D">
      <w:pPr>
        <w:pStyle w:val="Default"/>
        <w:jc w:val="center"/>
        <w:rPr>
          <w:rFonts w:ascii="Book Antiqua" w:hAnsi="Book Antiqua"/>
          <w:b/>
        </w:rPr>
      </w:pPr>
      <w:r w:rsidRPr="00F20725">
        <w:rPr>
          <w:rFonts w:ascii="Book Antiqua" w:hAnsi="Book Antiqua"/>
          <w:b/>
        </w:rPr>
        <w:t>ВОЗМОЖНЫЕ СИТУАЦИИ КОРРУПЦИОННОЙ</w:t>
      </w:r>
      <w:r w:rsidR="0077278D" w:rsidRPr="00F20725">
        <w:rPr>
          <w:rFonts w:ascii="Book Antiqua" w:hAnsi="Book Antiqua"/>
          <w:b/>
        </w:rPr>
        <w:t xml:space="preserve"> </w:t>
      </w:r>
      <w:r w:rsidRPr="00F20725">
        <w:rPr>
          <w:rFonts w:ascii="Book Antiqua" w:hAnsi="Book Antiqua"/>
          <w:b/>
        </w:rPr>
        <w:t xml:space="preserve">НАПРАВЛЕННОСТИ </w:t>
      </w:r>
    </w:p>
    <w:p w:rsidR="000B24C1" w:rsidRPr="00F20725" w:rsidRDefault="000B24C1" w:rsidP="0077278D">
      <w:pPr>
        <w:pStyle w:val="Default"/>
        <w:jc w:val="center"/>
        <w:rPr>
          <w:rFonts w:ascii="Book Antiqua" w:hAnsi="Book Antiqua"/>
          <w:b/>
        </w:rPr>
      </w:pPr>
      <w:r w:rsidRPr="00F20725">
        <w:rPr>
          <w:rFonts w:ascii="Book Antiqua" w:hAnsi="Book Antiqua"/>
          <w:b/>
        </w:rPr>
        <w:t>И РЕКОМЕНДАЦИИ ПО ПРАВИЛАМ ПОВЕДЕНИЯ</w:t>
      </w:r>
    </w:p>
    <w:p w:rsidR="0077278D" w:rsidRPr="00F20725" w:rsidRDefault="000B24C1" w:rsidP="0077278D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  <w:b/>
          <w:bCs/>
          <w:i/>
          <w:iCs/>
        </w:rPr>
        <w:t xml:space="preserve">1. Провокации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Во избежание возможных провокаций со стороны обратившихся за услугой граждан, должностных лиц осуществляющих проверку деятельности подразделения: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не оставлять без присмотра служебные помещения, в которых находятся посетители, и личные вещи (одежда, портфели, сумки и т. д.);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  <w:b/>
          <w:bCs/>
          <w:i/>
          <w:iCs/>
        </w:rPr>
        <w:t xml:space="preserve">2. Дача взятки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proofErr w:type="gramStart"/>
      <w:r w:rsidRPr="00F20725">
        <w:rPr>
          <w:rFonts w:ascii="Book Antiqua" w:hAnsi="Book Antiqua"/>
        </w:rPr>
        <w:t xml:space="preserve"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</w:t>
      </w:r>
      <w:proofErr w:type="gramEnd"/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при наличии у Вас диктофона постараться записать (скрытно) предложение о взятке;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доложить о данном факте служебной запиской вышестоящему руководству;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обратиться с письменным сообщением о готовящемся преступлении в соответствующие правоохранительные органы;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обратиться к представителю нанимателя.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  <w:b/>
          <w:bCs/>
          <w:i/>
          <w:iCs/>
        </w:rPr>
        <w:t xml:space="preserve">3. Конфликт интересов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внимательно относиться к любой возможности конфликта интересов;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принимать меры по недопущению любой возможности возникновения конфликта интересов;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принять меры по преодолению возникшего конфликта интересов самостоятельно или по согласованию с непосредственным руководителем;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lastRenderedPageBreak/>
        <w:t xml:space="preserve">- отвод или самоотвод служащего в случаях и порядке, предусмотренных законодательством Российской Федерации;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передать принадлежащие служащему ценные бумаги, акции (доли участия, паи в уставных (складочных) капиталах организаций) в доверительное управление. </w:t>
      </w:r>
    </w:p>
    <w:p w:rsidR="0077278D" w:rsidRPr="00F20725" w:rsidRDefault="0077278D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</w:p>
    <w:p w:rsidR="0077278D" w:rsidRPr="00F20725" w:rsidRDefault="000B24C1" w:rsidP="0077278D">
      <w:pPr>
        <w:pStyle w:val="Default"/>
        <w:jc w:val="center"/>
        <w:rPr>
          <w:rFonts w:ascii="Book Antiqua" w:hAnsi="Book Antiqua"/>
          <w:b/>
        </w:rPr>
      </w:pPr>
      <w:r w:rsidRPr="00F20725">
        <w:rPr>
          <w:rFonts w:ascii="Book Antiqua" w:hAnsi="Book Antiqua"/>
          <w:b/>
        </w:rPr>
        <w:t xml:space="preserve">ПЕРЕЧЕНЬ </w:t>
      </w:r>
    </w:p>
    <w:p w:rsidR="0077278D" w:rsidRPr="00F20725" w:rsidRDefault="000B24C1" w:rsidP="0077278D">
      <w:pPr>
        <w:pStyle w:val="Default"/>
        <w:jc w:val="center"/>
        <w:rPr>
          <w:rFonts w:ascii="Book Antiqua" w:hAnsi="Book Antiqua"/>
        </w:rPr>
      </w:pPr>
      <w:r w:rsidRPr="00F20725">
        <w:rPr>
          <w:rFonts w:ascii="Book Antiqua" w:hAnsi="Book Antiqua"/>
          <w:b/>
        </w:rPr>
        <w:t>преступлений коррупционной направленности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К преступлениям коррупционной направленности относятся противоправные деяния только при наличии всех перечисленных ниже критериев: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наличие надлежащих субъектов уголовно наказуемого деяния, к которым относятся должностные лица, указанные в примечании к ст. 285 УК РФ, лица, выполняющие управленческие функции в коммерческой или иной организации, действующие от имени и в интересах юридического лица;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связь деяния со служебным положением субъекта, отступлением от его прямых прав и обязанностей;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обязательное наличие у субъекта корыстного мотива (деяние связано с получением им имущественных прав и выгод для себя или для третьих лиц);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совершение преступления только с прямым умыслом. </w:t>
      </w:r>
    </w:p>
    <w:p w:rsidR="004878B7" w:rsidRDefault="004878B7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ЧТО ТАКОЕ ВЗЯТКА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Согласно определению, взятка это -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 w:rsidRPr="00F20725">
        <w:rPr>
          <w:rFonts w:ascii="Book Antiqua" w:hAnsi="Book Antiqua"/>
        </w:rPr>
        <w:t>со</w:t>
      </w:r>
      <w:proofErr w:type="gramEnd"/>
      <w:r w:rsidRPr="00F20725">
        <w:rPr>
          <w:rFonts w:ascii="Book Antiqua" w:hAnsi="Book Antiqua"/>
        </w:rPr>
        <w:t xml:space="preserve"> взяткой: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получение взятки (статья 290 УК РФ);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и дача взятки (статья 291 УК РФ).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Взятки можно условно разделить </w:t>
      </w:r>
      <w:proofErr w:type="gramStart"/>
      <w:r w:rsidRPr="00F20725">
        <w:rPr>
          <w:rFonts w:ascii="Book Antiqua" w:hAnsi="Book Antiqua"/>
        </w:rPr>
        <w:t>на</w:t>
      </w:r>
      <w:proofErr w:type="gramEnd"/>
      <w:r w:rsidRPr="00F20725">
        <w:rPr>
          <w:rFonts w:ascii="Book Antiqua" w:hAnsi="Book Antiqua"/>
        </w:rPr>
        <w:t xml:space="preserve"> явные и завуалированные.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Взятка явная 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Взятка завуалированная - ситуация, при которой и </w:t>
      </w:r>
      <w:proofErr w:type="gramStart"/>
      <w:r w:rsidRPr="00F20725">
        <w:rPr>
          <w:rFonts w:ascii="Book Antiqua" w:hAnsi="Book Antiqua"/>
        </w:rPr>
        <w:t>взяткодатель</w:t>
      </w:r>
      <w:proofErr w:type="gramEnd"/>
      <w:r w:rsidRPr="00F20725">
        <w:rPr>
          <w:rFonts w:ascii="Book Antiqua" w:hAnsi="Book Antiqua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lastRenderedPageBreak/>
        <w:t xml:space="preserve">ВЗЯТКОЙ МОГУТ БЫТЬ: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proofErr w:type="gramStart"/>
      <w:r w:rsidRPr="00F20725">
        <w:rPr>
          <w:rFonts w:ascii="Book Antiqua" w:hAnsi="Book Antiqua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муниципальному служащему необходимо выполнить определенное действие с испол</w:t>
      </w:r>
      <w:r w:rsidR="0077278D" w:rsidRPr="00F20725">
        <w:rPr>
          <w:rFonts w:ascii="Book Antiqua" w:hAnsi="Book Antiqua"/>
        </w:rPr>
        <w:t>ьзованием служебного положения.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4878B7" w:rsidRDefault="004878B7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proofErr w:type="gramStart"/>
      <w:r w:rsidRPr="00F20725">
        <w:rPr>
          <w:rFonts w:ascii="Book Antiqua" w:hAnsi="Book Antiqua"/>
        </w:rPr>
        <w:t>Завуалированная форма взятки 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 w:rsidRPr="00F20725">
        <w:rPr>
          <w:rFonts w:ascii="Book Antiqua" w:hAnsi="Book Antiqua"/>
        </w:rPr>
        <w:t xml:space="preserve"> т.д. </w:t>
      </w:r>
    </w:p>
    <w:p w:rsidR="004878B7" w:rsidRDefault="004878B7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>НЕКОТОРЫЕ КОСВЕНН</w:t>
      </w:r>
      <w:r w:rsidR="004878B7">
        <w:rPr>
          <w:rFonts w:ascii="Book Antiqua" w:hAnsi="Book Antiqua"/>
        </w:rPr>
        <w:t>ЫЕ ПРИЗНАКИ ПРЕДЛОЖЕНИЯ ВЗЯТКИ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</w:t>
      </w:r>
      <w:r w:rsidR="0077278D" w:rsidRPr="00F20725">
        <w:rPr>
          <w:rFonts w:ascii="Book Antiqua" w:hAnsi="Book Antiqua"/>
        </w:rPr>
        <w:t>ажения при этом не допускаются;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Взяткодатель может переадресовать продолжение контакта другому человеку, напрямую не связанному с решением вопроса;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proofErr w:type="gramStart"/>
      <w:r w:rsidRPr="00F20725">
        <w:rPr>
          <w:rFonts w:ascii="Book Antiqua" w:hAnsi="Book Antiqua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 (</w:t>
      </w:r>
      <w:r w:rsidR="0077278D" w:rsidRPr="00F20725">
        <w:rPr>
          <w:rFonts w:ascii="Book Antiqua" w:hAnsi="Book Antiqua"/>
        </w:rPr>
        <w:t>в</w:t>
      </w:r>
      <w:r w:rsidRPr="00F20725">
        <w:rPr>
          <w:rFonts w:ascii="Book Antiqua" w:hAnsi="Book Antiqua"/>
        </w:rPr>
        <w:t xml:space="preserve"> этом случае не прикасайтесь к оставленным предметам, немедленно пригласите в свой служебный кабинет непосредственного руководителя, других государственных служащих, при необходимости составьте Акт и обратитесь в правоохранительные органы в случае, если они не</w:t>
      </w:r>
      <w:r w:rsidR="0077278D" w:rsidRPr="00F20725">
        <w:rPr>
          <w:rFonts w:ascii="Book Antiqua" w:hAnsi="Book Antiqua"/>
        </w:rPr>
        <w:t xml:space="preserve"> стоят с другой стороны двери).</w:t>
      </w:r>
      <w:proofErr w:type="gramEnd"/>
    </w:p>
    <w:p w:rsidR="004878B7" w:rsidRDefault="004878B7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ВЗЯТКА ЧЕРЕЗ ПОСРЕДНИКА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УК РФ как пособники преступления.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lastRenderedPageBreak/>
        <w:t xml:space="preserve">Гражданин, давший взятку, может быть освобожден от ответственности, если: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установлен факт вымогательства;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- гражданин добровольно сообщил в правоохранительные органы о </w:t>
      </w:r>
      <w:proofErr w:type="gramStart"/>
      <w:r w:rsidRPr="00F20725">
        <w:rPr>
          <w:rFonts w:ascii="Book Antiqua" w:hAnsi="Book Antiqua"/>
        </w:rPr>
        <w:t>содеянном</w:t>
      </w:r>
      <w:proofErr w:type="gramEnd"/>
      <w:r w:rsidRPr="00F20725">
        <w:rPr>
          <w:rFonts w:ascii="Book Antiqua" w:hAnsi="Book Antiqua"/>
        </w:rPr>
        <w:t xml:space="preserve">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Не может быть признано добровольным заявление о даче взятки, если правоохранительным органам стало известно об этом из других источников.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</w:t>
      </w:r>
      <w:r w:rsidR="004878B7">
        <w:rPr>
          <w:rFonts w:ascii="Book Antiqua" w:hAnsi="Book Antiqua"/>
        </w:rPr>
        <w:t>(</w:t>
      </w:r>
      <w:r w:rsidRPr="00F20725">
        <w:rPr>
          <w:rFonts w:ascii="Book Antiqua" w:hAnsi="Book Antiqua"/>
        </w:rPr>
        <w:t xml:space="preserve">статья 306 УК РФ).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Взятка может быть предложена как на </w:t>
      </w:r>
      <w:proofErr w:type="gramStart"/>
      <w:r w:rsidRPr="00F20725">
        <w:rPr>
          <w:rFonts w:ascii="Book Antiqua" w:hAnsi="Book Antiqua"/>
        </w:rPr>
        <w:t>прямую</w:t>
      </w:r>
      <w:proofErr w:type="gramEnd"/>
      <w:r w:rsidRPr="00F20725">
        <w:rPr>
          <w:rFonts w:ascii="Book Antiqua" w:hAnsi="Book Antiqua"/>
        </w:rPr>
        <w:t xml:space="preserve">, так и косвенным образом. </w:t>
      </w:r>
    </w:p>
    <w:p w:rsidR="0077278D" w:rsidRPr="00F20725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 w:rsidRPr="00F20725">
        <w:rPr>
          <w:rFonts w:ascii="Book Antiqua" w:hAnsi="Book Antiqua"/>
        </w:rPr>
        <w:t xml:space="preserve">Совет по борьбе с коррупцией при Президенте Российской Федерации от 13.01.2010 обсудил новый пакет законодательных мер по изменению уголовного законодательства. В частности, предлагается введение нового состава преступления - посредничество. Под данным термином понимается не только передача взятки по поручению взяткодателя или взяткополучателя, но и способствование в достижении соглашения и получении взятки. Для этой категории нарушителей закона предлагается установить 20-90 - кратный штраф от размера взятки с лишением права занимать определенные должности либо такую меру наказания, как лишение свободы на срок до 7 лет и штраф. </w:t>
      </w:r>
    </w:p>
    <w:p w:rsidR="004878B7" w:rsidRDefault="004878B7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</w:p>
    <w:p w:rsidR="000B24C1" w:rsidRDefault="000B24C1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  <w:b/>
        </w:rPr>
      </w:pPr>
      <w:r w:rsidRPr="004878B7">
        <w:rPr>
          <w:rFonts w:ascii="Book Antiqua" w:hAnsi="Book Antiqua"/>
          <w:b/>
        </w:rPr>
        <w:t>Некоторые статьи Уголовного Кодекса РФ</w:t>
      </w:r>
      <w:r w:rsidR="00070D9D" w:rsidRPr="004878B7">
        <w:rPr>
          <w:rFonts w:ascii="Book Antiqua" w:hAnsi="Book Antiqua"/>
          <w:b/>
        </w:rPr>
        <w:t>:</w:t>
      </w:r>
      <w:r w:rsidRPr="004878B7">
        <w:rPr>
          <w:rFonts w:ascii="Book Antiqua" w:hAnsi="Book Antiqua"/>
          <w:b/>
        </w:rPr>
        <w:t xml:space="preserve"> </w:t>
      </w:r>
    </w:p>
    <w:p w:rsidR="004878B7" w:rsidRPr="004878B7" w:rsidRDefault="004878B7" w:rsidP="000B24C1">
      <w:pPr>
        <w:pStyle w:val="Default"/>
        <w:numPr>
          <w:ilvl w:val="0"/>
          <w:numId w:val="2"/>
        </w:numPr>
        <w:jc w:val="both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3260"/>
        <w:gridCol w:w="4642"/>
      </w:tblGrid>
      <w:tr w:rsidR="000B24C1" w:rsidRPr="00F20725" w:rsidTr="004878B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668" w:type="dxa"/>
            <w:vAlign w:val="center"/>
          </w:tcPr>
          <w:p w:rsidR="000B24C1" w:rsidRPr="00F20725" w:rsidRDefault="000B24C1" w:rsidP="00070D9D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F20725">
              <w:rPr>
                <w:rFonts w:ascii="Book Antiqua" w:hAnsi="Book Antiqua"/>
                <w:b/>
              </w:rPr>
              <w:t>Статья</w:t>
            </w:r>
            <w:r w:rsidR="00070D9D" w:rsidRPr="00F20725">
              <w:rPr>
                <w:rFonts w:ascii="Book Antiqua" w:hAnsi="Book Antiqua"/>
                <w:b/>
              </w:rPr>
              <w:t xml:space="preserve"> </w:t>
            </w:r>
            <w:r w:rsidRPr="00F20725">
              <w:rPr>
                <w:rFonts w:ascii="Book Antiqua" w:hAnsi="Book Antiqua"/>
                <w:b/>
              </w:rPr>
              <w:t>УК</w:t>
            </w:r>
          </w:p>
        </w:tc>
        <w:tc>
          <w:tcPr>
            <w:tcW w:w="3260" w:type="dxa"/>
            <w:vAlign w:val="center"/>
          </w:tcPr>
          <w:p w:rsidR="000B24C1" w:rsidRPr="00F20725" w:rsidRDefault="000B24C1" w:rsidP="00070D9D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F20725">
              <w:rPr>
                <w:rFonts w:ascii="Book Antiqua" w:hAnsi="Book Antiqua"/>
                <w:b/>
              </w:rPr>
              <w:t>Наименование</w:t>
            </w:r>
          </w:p>
        </w:tc>
        <w:tc>
          <w:tcPr>
            <w:tcW w:w="4642" w:type="dxa"/>
            <w:vAlign w:val="center"/>
          </w:tcPr>
          <w:p w:rsidR="000B24C1" w:rsidRPr="00F20725" w:rsidRDefault="000B24C1" w:rsidP="00070D9D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F20725">
              <w:rPr>
                <w:rFonts w:ascii="Book Antiqua" w:hAnsi="Book Antiqua"/>
                <w:b/>
              </w:rPr>
              <w:t>Максимальное наказан</w:t>
            </w:r>
          </w:p>
        </w:tc>
      </w:tr>
      <w:tr w:rsidR="000B24C1" w:rsidRPr="00F20725" w:rsidTr="004878B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668" w:type="dxa"/>
          </w:tcPr>
          <w:p w:rsidR="000B24C1" w:rsidRPr="00F20725" w:rsidRDefault="000B24C1" w:rsidP="004878B7">
            <w:pPr>
              <w:pStyle w:val="Default"/>
              <w:jc w:val="center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159</w:t>
            </w:r>
          </w:p>
        </w:tc>
        <w:tc>
          <w:tcPr>
            <w:tcW w:w="3260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Мошенничество </w:t>
            </w:r>
          </w:p>
        </w:tc>
        <w:tc>
          <w:tcPr>
            <w:tcW w:w="4642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До 10 лет лишения свободы со штрафом до 1 млн. рублей </w:t>
            </w:r>
          </w:p>
        </w:tc>
      </w:tr>
      <w:tr w:rsidR="000B24C1" w:rsidRPr="00F20725" w:rsidTr="004878B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668" w:type="dxa"/>
          </w:tcPr>
          <w:p w:rsidR="000B24C1" w:rsidRPr="00F20725" w:rsidRDefault="000B24C1" w:rsidP="004878B7">
            <w:pPr>
              <w:pStyle w:val="Default"/>
              <w:jc w:val="center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160</w:t>
            </w:r>
          </w:p>
        </w:tc>
        <w:tc>
          <w:tcPr>
            <w:tcW w:w="3260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Присвоение или растрата </w:t>
            </w:r>
          </w:p>
        </w:tc>
        <w:tc>
          <w:tcPr>
            <w:tcW w:w="4642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До 10 лет лишения свободы со штрафом до 1 млн. рублей </w:t>
            </w:r>
          </w:p>
        </w:tc>
      </w:tr>
      <w:tr w:rsidR="000B24C1" w:rsidRPr="00F20725" w:rsidTr="004878B7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668" w:type="dxa"/>
          </w:tcPr>
          <w:p w:rsidR="000B24C1" w:rsidRPr="00F20725" w:rsidRDefault="000B24C1" w:rsidP="004878B7">
            <w:pPr>
              <w:pStyle w:val="Default"/>
              <w:jc w:val="center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204</w:t>
            </w:r>
          </w:p>
        </w:tc>
        <w:tc>
          <w:tcPr>
            <w:tcW w:w="3260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Коммерческий подкуп </w:t>
            </w:r>
          </w:p>
        </w:tc>
        <w:tc>
          <w:tcPr>
            <w:tcW w:w="4642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До 12 лет со штрафом в размере до пятидесятикратной суммы коммерческого подкупа </w:t>
            </w:r>
          </w:p>
        </w:tc>
      </w:tr>
      <w:tr w:rsidR="000B24C1" w:rsidRPr="00F20725" w:rsidTr="004878B7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668" w:type="dxa"/>
          </w:tcPr>
          <w:p w:rsidR="000B24C1" w:rsidRPr="00F20725" w:rsidRDefault="000B24C1" w:rsidP="004878B7">
            <w:pPr>
              <w:pStyle w:val="Default"/>
              <w:jc w:val="center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285</w:t>
            </w:r>
          </w:p>
        </w:tc>
        <w:tc>
          <w:tcPr>
            <w:tcW w:w="3260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Злоупотребление должностными полномочиями </w:t>
            </w:r>
          </w:p>
        </w:tc>
        <w:tc>
          <w:tcPr>
            <w:tcW w:w="4642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До 7 лет лишения свободы </w:t>
            </w:r>
          </w:p>
        </w:tc>
      </w:tr>
      <w:tr w:rsidR="000B24C1" w:rsidRPr="00F20725" w:rsidTr="004878B7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668" w:type="dxa"/>
          </w:tcPr>
          <w:p w:rsidR="000B24C1" w:rsidRPr="00F20725" w:rsidRDefault="000B24C1" w:rsidP="004878B7">
            <w:pPr>
              <w:pStyle w:val="Default"/>
              <w:jc w:val="center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285.1</w:t>
            </w:r>
          </w:p>
        </w:tc>
        <w:tc>
          <w:tcPr>
            <w:tcW w:w="3260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Злоупотребление должностными полномочиями </w:t>
            </w:r>
          </w:p>
        </w:tc>
        <w:tc>
          <w:tcPr>
            <w:tcW w:w="4642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До 7 лет лишения свободы </w:t>
            </w:r>
          </w:p>
        </w:tc>
      </w:tr>
      <w:tr w:rsidR="000B24C1" w:rsidRPr="00F20725" w:rsidTr="004878B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68" w:type="dxa"/>
          </w:tcPr>
          <w:p w:rsidR="000B24C1" w:rsidRPr="00F20725" w:rsidRDefault="000B24C1" w:rsidP="004878B7">
            <w:pPr>
              <w:pStyle w:val="Default"/>
              <w:jc w:val="center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286</w:t>
            </w:r>
          </w:p>
        </w:tc>
        <w:tc>
          <w:tcPr>
            <w:tcW w:w="3260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Превышение </w:t>
            </w:r>
            <w:r w:rsidR="00070D9D" w:rsidRPr="00F20725">
              <w:rPr>
                <w:rFonts w:ascii="Book Antiqua" w:hAnsi="Book Antiqua"/>
              </w:rPr>
              <w:t>должностных полномочий</w:t>
            </w:r>
          </w:p>
        </w:tc>
        <w:tc>
          <w:tcPr>
            <w:tcW w:w="4642" w:type="dxa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До 4 лет лишения свободы </w:t>
            </w:r>
          </w:p>
        </w:tc>
      </w:tr>
      <w:tr w:rsidR="00070D9D" w:rsidRPr="00F20725" w:rsidTr="004878B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68" w:type="dxa"/>
          </w:tcPr>
          <w:p w:rsidR="00070D9D" w:rsidRPr="00F20725" w:rsidRDefault="00070D9D" w:rsidP="004878B7">
            <w:pPr>
              <w:pStyle w:val="Default"/>
              <w:jc w:val="center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290</w:t>
            </w:r>
          </w:p>
        </w:tc>
        <w:tc>
          <w:tcPr>
            <w:tcW w:w="3260" w:type="dxa"/>
          </w:tcPr>
          <w:p w:rsidR="00070D9D" w:rsidRPr="00F20725" w:rsidRDefault="00070D9D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Получение взятки</w:t>
            </w:r>
          </w:p>
        </w:tc>
        <w:tc>
          <w:tcPr>
            <w:tcW w:w="4642" w:type="dxa"/>
          </w:tcPr>
          <w:p w:rsidR="00070D9D" w:rsidRPr="00F20725" w:rsidRDefault="00070D9D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До12 лет лишения свободы</w:t>
            </w:r>
          </w:p>
        </w:tc>
      </w:tr>
      <w:tr w:rsidR="00070D9D" w:rsidRPr="00F20725" w:rsidTr="004878B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68" w:type="dxa"/>
          </w:tcPr>
          <w:p w:rsidR="00070D9D" w:rsidRPr="00F20725" w:rsidRDefault="00070D9D" w:rsidP="004878B7">
            <w:pPr>
              <w:pStyle w:val="Default"/>
              <w:jc w:val="center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291.1</w:t>
            </w:r>
          </w:p>
        </w:tc>
        <w:tc>
          <w:tcPr>
            <w:tcW w:w="3260" w:type="dxa"/>
          </w:tcPr>
          <w:p w:rsidR="00070D9D" w:rsidRPr="00F20725" w:rsidRDefault="00070D9D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Посредничество во взяточничестве</w:t>
            </w:r>
          </w:p>
        </w:tc>
        <w:tc>
          <w:tcPr>
            <w:tcW w:w="4642" w:type="dxa"/>
          </w:tcPr>
          <w:p w:rsidR="00070D9D" w:rsidRPr="00F20725" w:rsidRDefault="00070D9D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До 12 лет лишения свободы</w:t>
            </w:r>
          </w:p>
        </w:tc>
      </w:tr>
    </w:tbl>
    <w:p w:rsidR="000B24C1" w:rsidRPr="00F20725" w:rsidRDefault="000B24C1" w:rsidP="000B24C1">
      <w:pPr>
        <w:pStyle w:val="Default"/>
        <w:rPr>
          <w:rFonts w:ascii="Book Antiqua" w:hAnsi="Book Antiqua"/>
          <w:color w:val="auto"/>
        </w:rPr>
      </w:pPr>
    </w:p>
    <w:p w:rsidR="000B24C1" w:rsidRPr="00F20725" w:rsidRDefault="000B24C1" w:rsidP="000B24C1">
      <w:pPr>
        <w:pStyle w:val="Default"/>
        <w:rPr>
          <w:rFonts w:ascii="Book Antiqua" w:hAnsi="Book Antiqua"/>
          <w:color w:val="auto"/>
        </w:rPr>
      </w:pPr>
    </w:p>
    <w:p w:rsidR="004878B7" w:rsidRDefault="004878B7" w:rsidP="00070D9D">
      <w:pPr>
        <w:pStyle w:val="Default"/>
        <w:jc w:val="center"/>
        <w:rPr>
          <w:rFonts w:ascii="Book Antiqua" w:hAnsi="Book Antiqua"/>
          <w:b/>
          <w:caps/>
        </w:rPr>
      </w:pPr>
    </w:p>
    <w:p w:rsidR="004878B7" w:rsidRDefault="004878B7" w:rsidP="00070D9D">
      <w:pPr>
        <w:pStyle w:val="Default"/>
        <w:jc w:val="center"/>
        <w:rPr>
          <w:rFonts w:ascii="Book Antiqua" w:hAnsi="Book Antiqua"/>
          <w:b/>
          <w:caps/>
        </w:rPr>
      </w:pPr>
    </w:p>
    <w:p w:rsidR="004878B7" w:rsidRDefault="004878B7" w:rsidP="00070D9D">
      <w:pPr>
        <w:pStyle w:val="Default"/>
        <w:jc w:val="center"/>
        <w:rPr>
          <w:rFonts w:ascii="Book Antiqua" w:hAnsi="Book Antiqua"/>
          <w:b/>
          <w:caps/>
        </w:rPr>
      </w:pPr>
    </w:p>
    <w:p w:rsidR="004878B7" w:rsidRDefault="004878B7" w:rsidP="00070D9D">
      <w:pPr>
        <w:pStyle w:val="Default"/>
        <w:jc w:val="center"/>
        <w:rPr>
          <w:rFonts w:ascii="Book Antiqua" w:hAnsi="Book Antiqua"/>
          <w:b/>
          <w:caps/>
        </w:rPr>
      </w:pPr>
    </w:p>
    <w:p w:rsidR="004878B7" w:rsidRDefault="004878B7" w:rsidP="00070D9D">
      <w:pPr>
        <w:pStyle w:val="Default"/>
        <w:jc w:val="center"/>
        <w:rPr>
          <w:rFonts w:ascii="Book Antiqua" w:hAnsi="Book Antiqua"/>
          <w:b/>
          <w:caps/>
        </w:rPr>
      </w:pPr>
    </w:p>
    <w:p w:rsidR="00070D9D" w:rsidRPr="00F20725" w:rsidRDefault="000B24C1" w:rsidP="00070D9D">
      <w:pPr>
        <w:pStyle w:val="Default"/>
        <w:jc w:val="center"/>
        <w:rPr>
          <w:rFonts w:ascii="Book Antiqua" w:hAnsi="Book Antiqua"/>
          <w:b/>
          <w:caps/>
        </w:rPr>
      </w:pPr>
      <w:r w:rsidRPr="00F20725">
        <w:rPr>
          <w:rFonts w:ascii="Book Antiqua" w:hAnsi="Book Antiqua"/>
          <w:b/>
          <w:caps/>
        </w:rPr>
        <w:lastRenderedPageBreak/>
        <w:t>Дисциплинарная ответственность</w:t>
      </w:r>
    </w:p>
    <w:p w:rsidR="000B24C1" w:rsidRPr="00F20725" w:rsidRDefault="000B24C1" w:rsidP="00070D9D">
      <w:pPr>
        <w:pStyle w:val="Default"/>
        <w:jc w:val="center"/>
        <w:rPr>
          <w:rFonts w:ascii="Book Antiqua" w:hAnsi="Book Antiqua"/>
          <w:b/>
          <w:caps/>
        </w:rPr>
      </w:pPr>
      <w:r w:rsidRPr="00F20725">
        <w:rPr>
          <w:rFonts w:ascii="Book Antiqua" w:hAnsi="Book Antiqua"/>
          <w:b/>
          <w:caps/>
        </w:rPr>
        <w:t>муниципального служащего</w:t>
      </w:r>
      <w:r w:rsidR="00070D9D" w:rsidRPr="00F20725">
        <w:rPr>
          <w:rFonts w:ascii="Book Antiqua" w:hAnsi="Book Antiqua"/>
          <w:b/>
          <w:caps/>
        </w:rPr>
        <w:t>:</w:t>
      </w:r>
    </w:p>
    <w:p w:rsidR="00070D9D" w:rsidRPr="00F20725" w:rsidRDefault="00070D9D" w:rsidP="000B24C1">
      <w:pPr>
        <w:pStyle w:val="Default"/>
        <w:rPr>
          <w:rFonts w:ascii="Book Antiqua" w:hAnsi="Book Antiqua"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0"/>
        <w:gridCol w:w="3130"/>
      </w:tblGrid>
      <w:tr w:rsidR="000B24C1" w:rsidRPr="00F20725" w:rsidTr="00070D9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0" w:type="auto"/>
            <w:vAlign w:val="center"/>
          </w:tcPr>
          <w:p w:rsidR="000B24C1" w:rsidRPr="00F20725" w:rsidRDefault="000B24C1" w:rsidP="00070D9D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F20725">
              <w:rPr>
                <w:rFonts w:ascii="Book Antiqua" w:hAnsi="Book Antiqua"/>
                <w:b/>
              </w:rPr>
              <w:t>Нарушения законодательства в сфере противодействия коррупции</w:t>
            </w:r>
          </w:p>
        </w:tc>
        <w:tc>
          <w:tcPr>
            <w:tcW w:w="0" w:type="auto"/>
            <w:vAlign w:val="center"/>
          </w:tcPr>
          <w:p w:rsidR="000B24C1" w:rsidRPr="00F20725" w:rsidRDefault="000B24C1" w:rsidP="00070D9D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F20725">
              <w:rPr>
                <w:rFonts w:ascii="Book Antiqua" w:hAnsi="Book Antiqua"/>
                <w:b/>
              </w:rPr>
              <w:t>Меры ответственности</w:t>
            </w:r>
          </w:p>
        </w:tc>
      </w:tr>
      <w:tr w:rsidR="000B24C1" w:rsidRPr="00F20725" w:rsidTr="004878B7">
        <w:tblPrEx>
          <w:tblCellMar>
            <w:top w:w="0" w:type="dxa"/>
            <w:bottom w:w="0" w:type="dxa"/>
          </w:tblCellMar>
        </w:tblPrEx>
        <w:trPr>
          <w:trHeight w:val="3088"/>
        </w:trPr>
        <w:tc>
          <w:tcPr>
            <w:tcW w:w="0" w:type="auto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- Несоблюдение ограничений и запретов, требований о предотвращении или об урегулировании конфликта интересов. </w:t>
            </w:r>
          </w:p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- Неисполнение обязанностей, установленных в целях противодействия коррупции Федеральным законом 2 марта 2007 г. № 25-ФЗ «О муниципальной службе в Российской Федерации», Федеральным законом от 25 декабря 2008 года № 273-ФЗ «О противодействии коррупции» </w:t>
            </w:r>
            <w:r w:rsidR="004878B7">
              <w:rPr>
                <w:rFonts w:ascii="Book Antiqua" w:hAnsi="Book Antiqua"/>
              </w:rPr>
              <w:t>и другими федеральными законами.</w:t>
            </w:r>
          </w:p>
        </w:tc>
        <w:tc>
          <w:tcPr>
            <w:tcW w:w="0" w:type="auto"/>
          </w:tcPr>
          <w:p w:rsidR="004878B7" w:rsidRDefault="004878B7" w:rsidP="004878B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eastAsia="ru-RU"/>
              </w:rPr>
            </w:pPr>
          </w:p>
          <w:p w:rsidR="00070D9D" w:rsidRPr="00070D9D" w:rsidRDefault="00070D9D" w:rsidP="004878B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eastAsia="ru-RU"/>
              </w:rPr>
            </w:pPr>
            <w:r w:rsidRPr="00F20725">
              <w:rPr>
                <w:rFonts w:ascii="Book Antiqua" w:eastAsia="Times New Roman" w:hAnsi="Book Antiqua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70D9D">
              <w:rPr>
                <w:rFonts w:ascii="Book Antiqua" w:eastAsia="Times New Roman" w:hAnsi="Book Antiqua"/>
                <w:color w:val="000000"/>
                <w:sz w:val="24"/>
                <w:szCs w:val="24"/>
                <w:lang w:eastAsia="ru-RU"/>
              </w:rPr>
              <w:t>замечание;</w:t>
            </w:r>
          </w:p>
          <w:p w:rsidR="00070D9D" w:rsidRPr="00070D9D" w:rsidRDefault="00070D9D" w:rsidP="004878B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  <w:lang w:eastAsia="ru-RU"/>
              </w:rPr>
            </w:pPr>
            <w:r w:rsidRPr="00F20725">
              <w:rPr>
                <w:rFonts w:ascii="Book Antiqua" w:eastAsia="Times New Roman" w:hAnsi="Book Antiqua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70D9D">
              <w:rPr>
                <w:rFonts w:ascii="Book Antiqua" w:eastAsia="Times New Roman" w:hAnsi="Book Antiqua"/>
                <w:color w:val="000000"/>
                <w:sz w:val="24"/>
                <w:szCs w:val="24"/>
                <w:lang w:eastAsia="ru-RU"/>
              </w:rPr>
              <w:t>выговор;</w:t>
            </w:r>
          </w:p>
          <w:p w:rsidR="000B24C1" w:rsidRPr="00F20725" w:rsidRDefault="00070D9D" w:rsidP="004878B7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20725">
              <w:rPr>
                <w:rFonts w:ascii="Book Antiqua" w:eastAsia="Times New Roman" w:hAnsi="Book Antiqua"/>
                <w:color w:val="000000"/>
                <w:sz w:val="24"/>
                <w:szCs w:val="24"/>
                <w:lang w:eastAsia="ru-RU"/>
              </w:rPr>
              <w:t>-</w:t>
            </w:r>
            <w:r w:rsidRPr="00070D9D">
              <w:rPr>
                <w:rFonts w:ascii="Book Antiqua" w:eastAsia="Times New Roman" w:hAnsi="Book Antiqua"/>
                <w:color w:val="000000"/>
                <w:sz w:val="24"/>
                <w:szCs w:val="24"/>
                <w:lang w:eastAsia="ru-RU"/>
              </w:rPr>
              <w:t>увольнение с муниципальной службы по соответствующим основаниям.</w:t>
            </w:r>
          </w:p>
        </w:tc>
      </w:tr>
      <w:tr w:rsidR="000B24C1" w:rsidRPr="00F20725" w:rsidTr="004878B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0" w:type="auto"/>
          </w:tcPr>
          <w:p w:rsidR="000B24C1" w:rsidRPr="00F20725" w:rsidRDefault="000B24C1" w:rsidP="004878B7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>Непредставление либо представление заведомо недостоверных или</w:t>
            </w:r>
            <w:r w:rsidR="004878B7">
              <w:rPr>
                <w:rFonts w:ascii="Book Antiqua" w:hAnsi="Book Antiqua"/>
              </w:rPr>
              <w:t xml:space="preserve"> </w:t>
            </w:r>
            <w:r w:rsidRPr="00F20725">
              <w:rPr>
                <w:rFonts w:ascii="Book Antiqua" w:hAnsi="Book Antiqua"/>
              </w:rPr>
              <w:t xml:space="preserve">неполных сведений о доходах, об имуществе и обязательствах имущественного характера. </w:t>
            </w:r>
          </w:p>
        </w:tc>
        <w:tc>
          <w:tcPr>
            <w:tcW w:w="0" w:type="auto"/>
          </w:tcPr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Увольнение в связи с утратой </w:t>
            </w:r>
          </w:p>
          <w:p w:rsidR="000B24C1" w:rsidRPr="00F20725" w:rsidRDefault="000B24C1" w:rsidP="00CA72EB">
            <w:pPr>
              <w:pStyle w:val="Default"/>
              <w:rPr>
                <w:rFonts w:ascii="Book Antiqua" w:hAnsi="Book Antiqua"/>
              </w:rPr>
            </w:pPr>
            <w:r w:rsidRPr="00F20725">
              <w:rPr>
                <w:rFonts w:ascii="Book Antiqua" w:hAnsi="Book Antiqua"/>
              </w:rPr>
              <w:t xml:space="preserve">доверия </w:t>
            </w:r>
          </w:p>
        </w:tc>
      </w:tr>
    </w:tbl>
    <w:p w:rsidR="000B24C1" w:rsidRPr="00F20725" w:rsidRDefault="000B24C1" w:rsidP="000B24C1">
      <w:pPr>
        <w:pStyle w:val="Default"/>
        <w:rPr>
          <w:rFonts w:ascii="Book Antiqua" w:hAnsi="Book Antiqua"/>
          <w:color w:val="auto"/>
        </w:rPr>
      </w:pPr>
    </w:p>
    <w:p w:rsidR="00070D9D" w:rsidRPr="00F20725" w:rsidRDefault="00070D9D" w:rsidP="00070D9D">
      <w:pPr>
        <w:pStyle w:val="Default"/>
        <w:ind w:firstLine="709"/>
        <w:jc w:val="both"/>
        <w:rPr>
          <w:rFonts w:ascii="Book Antiqua" w:hAnsi="Book Antiqua"/>
          <w:b/>
          <w:bCs/>
          <w:i/>
          <w:iCs/>
          <w:color w:val="auto"/>
        </w:rPr>
      </w:pPr>
    </w:p>
    <w:p w:rsidR="00070D9D" w:rsidRPr="00F20725" w:rsidRDefault="000B24C1" w:rsidP="00070D9D">
      <w:pPr>
        <w:pStyle w:val="Default"/>
        <w:ind w:firstLine="709"/>
        <w:jc w:val="both"/>
        <w:rPr>
          <w:rFonts w:ascii="Book Antiqua" w:hAnsi="Book Antiqua"/>
          <w:b/>
          <w:bCs/>
          <w:i/>
          <w:iCs/>
          <w:color w:val="auto"/>
        </w:rPr>
      </w:pPr>
      <w:r w:rsidRPr="00F20725">
        <w:rPr>
          <w:rFonts w:ascii="Book Antiqua" w:hAnsi="Book Antiqua"/>
          <w:b/>
          <w:bCs/>
          <w:i/>
          <w:iCs/>
          <w:color w:val="auto"/>
        </w:rPr>
        <w:t xml:space="preserve">Внимание!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 </w:t>
      </w:r>
    </w:p>
    <w:p w:rsidR="00070D9D" w:rsidRPr="00F20725" w:rsidRDefault="00070D9D" w:rsidP="00070D9D">
      <w:pPr>
        <w:pStyle w:val="Default"/>
        <w:ind w:firstLine="709"/>
        <w:jc w:val="both"/>
        <w:rPr>
          <w:rFonts w:ascii="Book Antiqua" w:hAnsi="Book Antiqua"/>
          <w:b/>
          <w:bCs/>
          <w:i/>
          <w:iCs/>
          <w:color w:val="auto"/>
        </w:rPr>
      </w:pPr>
    </w:p>
    <w:p w:rsidR="000B24C1" w:rsidRPr="00F20725" w:rsidRDefault="000B24C1" w:rsidP="00070D9D">
      <w:pPr>
        <w:pStyle w:val="Default"/>
        <w:ind w:firstLine="709"/>
        <w:jc w:val="both"/>
        <w:rPr>
          <w:rFonts w:ascii="Book Antiqua" w:hAnsi="Book Antiqua"/>
          <w:color w:val="auto"/>
        </w:rPr>
      </w:pPr>
      <w:r w:rsidRPr="00F20725">
        <w:rPr>
          <w:rFonts w:ascii="Book Antiqua" w:hAnsi="Book Antiqua"/>
          <w:b/>
          <w:bCs/>
          <w:color w:val="auto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коррупционного опасного поведения, своим личным поведением подавать пример честности, беспристрастности и справедливости</w:t>
      </w:r>
      <w:r w:rsidRPr="00F20725">
        <w:rPr>
          <w:rFonts w:ascii="Book Antiqua" w:hAnsi="Book Antiqua"/>
          <w:b/>
          <w:bCs/>
          <w:i/>
          <w:iCs/>
          <w:color w:val="auto"/>
        </w:rPr>
        <w:t xml:space="preserve">. </w:t>
      </w:r>
    </w:p>
    <w:sectPr w:rsidR="000B24C1" w:rsidRPr="00F20725" w:rsidSect="000B24C1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15" w:rsidRDefault="00B61615" w:rsidP="00662409">
      <w:pPr>
        <w:spacing w:after="0" w:line="240" w:lineRule="auto"/>
      </w:pPr>
      <w:r>
        <w:separator/>
      </w:r>
    </w:p>
  </w:endnote>
  <w:endnote w:type="continuationSeparator" w:id="0">
    <w:p w:rsidR="00B61615" w:rsidRDefault="00B61615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15" w:rsidRDefault="00B61615" w:rsidP="00662409">
      <w:pPr>
        <w:spacing w:after="0" w:line="240" w:lineRule="auto"/>
      </w:pPr>
      <w:r>
        <w:separator/>
      </w:r>
    </w:p>
  </w:footnote>
  <w:footnote w:type="continuationSeparator" w:id="0">
    <w:p w:rsidR="00B61615" w:rsidRDefault="00B61615" w:rsidP="0066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09" w:rsidRDefault="0066240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C3031">
      <w:rPr>
        <w:noProof/>
      </w:rPr>
      <w:t>8</w:t>
    </w:r>
    <w:r>
      <w:fldChar w:fldCharType="end"/>
    </w:r>
  </w:p>
  <w:p w:rsidR="00662409" w:rsidRDefault="006624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64132"/>
    <w:rsid w:val="00070D9D"/>
    <w:rsid w:val="000B24C1"/>
    <w:rsid w:val="00155377"/>
    <w:rsid w:val="001A1037"/>
    <w:rsid w:val="00242C33"/>
    <w:rsid w:val="004878B7"/>
    <w:rsid w:val="00564C10"/>
    <w:rsid w:val="006600AC"/>
    <w:rsid w:val="00662409"/>
    <w:rsid w:val="006F4150"/>
    <w:rsid w:val="0077278D"/>
    <w:rsid w:val="00877281"/>
    <w:rsid w:val="008C3031"/>
    <w:rsid w:val="00946845"/>
    <w:rsid w:val="00952C55"/>
    <w:rsid w:val="00A31DFB"/>
    <w:rsid w:val="00AB5590"/>
    <w:rsid w:val="00B61615"/>
    <w:rsid w:val="00CB4D54"/>
    <w:rsid w:val="00D31F17"/>
    <w:rsid w:val="00F20725"/>
    <w:rsid w:val="00F54EE4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3BE-C8C2-4A88-ABD8-C5ABC95F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50</TotalTime>
  <Pages>8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6</cp:revision>
  <cp:lastPrinted>2015-09-25T11:19:00Z</cp:lastPrinted>
  <dcterms:created xsi:type="dcterms:W3CDTF">2015-09-28T12:10:00Z</dcterms:created>
  <dcterms:modified xsi:type="dcterms:W3CDTF">2015-09-28T13:02:00Z</dcterms:modified>
</cp:coreProperties>
</file>