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7736EC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736EC">
        <w:rPr>
          <w:rFonts w:ascii="Book Antiqua" w:hAnsi="Book Antiqua"/>
          <w:noProof/>
          <w:lang w:eastAsia="ru-RU"/>
        </w:rPr>
        <w:drawing>
          <wp:inline distT="0" distB="0" distL="0" distR="0" wp14:anchorId="2F0B574A" wp14:editId="61208F8B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 xml:space="preserve">№ </w:t>
      </w:r>
      <w:r w:rsidR="00EF3947">
        <w:rPr>
          <w:rFonts w:ascii="Book Antiqua" w:hAnsi="Book Antiqua"/>
          <w:b/>
          <w:i/>
          <w:sz w:val="40"/>
          <w:szCs w:val="40"/>
        </w:rPr>
        <w:t>26</w:t>
      </w:r>
      <w:r w:rsidRPr="007736EC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155377" w:rsidRPr="007736EC" w:rsidTr="00EF3947">
        <w:tc>
          <w:tcPr>
            <w:tcW w:w="5211" w:type="dxa"/>
            <w:hideMark/>
          </w:tcPr>
          <w:p w:rsidR="00155377" w:rsidRPr="007736EC" w:rsidRDefault="00EF3947" w:rsidP="00627C01">
            <w:pPr>
              <w:pStyle w:val="a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  <w:r w:rsidR="00E17B87"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27C01" w:rsidRPr="007736EC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359" w:type="dxa"/>
            <w:hideMark/>
          </w:tcPr>
          <w:p w:rsidR="00155377" w:rsidRPr="007736EC" w:rsidRDefault="00E17B87">
            <w:pPr>
              <w:pStyle w:val="a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7736EC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155377" w:rsidRPr="007736EC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E17B87" w:rsidRPr="007736EC" w:rsidTr="00EF3947">
        <w:tc>
          <w:tcPr>
            <w:tcW w:w="5211" w:type="dxa"/>
          </w:tcPr>
          <w:p w:rsidR="00E17B87" w:rsidRPr="007736EC" w:rsidRDefault="00E17B87" w:rsidP="00627C01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59" w:type="dxa"/>
          </w:tcPr>
          <w:p w:rsidR="00E17B87" w:rsidRPr="007736EC" w:rsidRDefault="00E17B87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17B87" w:rsidRPr="00EF3947" w:rsidTr="00EF3947">
        <w:tc>
          <w:tcPr>
            <w:tcW w:w="5211" w:type="dxa"/>
          </w:tcPr>
          <w:p w:rsidR="001F29D9" w:rsidRDefault="001F29D9" w:rsidP="00EF3947">
            <w:pPr>
              <w:pStyle w:val="a4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E17B87" w:rsidRPr="00EF3947" w:rsidRDefault="00C5438D" w:rsidP="00EF3947">
            <w:pPr>
              <w:pStyle w:val="a4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02.07.2015г.  № </w:t>
            </w:r>
            <w:r w:rsidR="00EF3947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03</w:t>
            </w:r>
            <w:r w:rsidRPr="007736E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-МА «</w:t>
            </w:r>
            <w:r w:rsidR="00EF3947" w:rsidRPr="00EF3947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 применении кодов бюджетной классификации Российской Федерации в части, относящейся к бюджету Качинского муниципального округа</w:t>
            </w:r>
            <w:r w:rsidRPr="007736E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9" w:type="dxa"/>
          </w:tcPr>
          <w:p w:rsidR="00E17B87" w:rsidRPr="00EF3947" w:rsidRDefault="00E17B87">
            <w:pPr>
              <w:pStyle w:val="a4"/>
              <w:jc w:val="right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55377" w:rsidRPr="007736EC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:rsidR="001F29D9" w:rsidRDefault="001F29D9" w:rsidP="001F29D9">
      <w:pPr>
        <w:pStyle w:val="20"/>
        <w:shd w:val="clear" w:color="auto" w:fill="auto"/>
        <w:spacing w:before="0" w:after="0" w:line="298" w:lineRule="exact"/>
        <w:ind w:firstLine="760"/>
        <w:jc w:val="both"/>
        <w:rPr>
          <w:rFonts w:eastAsia="Calibri" w:cs="Times New Roman"/>
          <w:sz w:val="24"/>
          <w:szCs w:val="24"/>
          <w:lang w:eastAsia="en-US"/>
        </w:rPr>
      </w:pPr>
    </w:p>
    <w:p w:rsidR="001F29D9" w:rsidRDefault="001F29D9" w:rsidP="001F29D9">
      <w:pPr>
        <w:pStyle w:val="20"/>
        <w:shd w:val="clear" w:color="auto" w:fill="auto"/>
        <w:spacing w:before="0" w:after="0" w:line="298" w:lineRule="exact"/>
        <w:ind w:firstLine="760"/>
        <w:jc w:val="both"/>
        <w:rPr>
          <w:sz w:val="24"/>
          <w:szCs w:val="24"/>
        </w:rPr>
      </w:pPr>
      <w:proofErr w:type="gramStart"/>
      <w:r w:rsidRPr="001F29D9">
        <w:rPr>
          <w:rFonts w:eastAsia="Calibri" w:cs="Times New Roman"/>
          <w:sz w:val="24"/>
          <w:szCs w:val="24"/>
          <w:lang w:eastAsia="en-US"/>
        </w:rPr>
        <w:t>В соответствии с Бюджетным кодексом Российской Федерации, Положением о бюджетном процессе во внутригородском муниципальном образовании города Севастополя Качинский муниципальный округ, утвержденным решением Совета Качинского муниципального округа от 02.07.2015 г. № 20, и с целью обеспечения выполнения Указаний о порядке применения бюджетной классификации, утвержденных приказом Министерства финансов Российской Федерации от</w:t>
      </w:r>
      <w:r>
        <w:rPr>
          <w:rFonts w:eastAsia="Calibri" w:cs="Times New Roman"/>
          <w:sz w:val="24"/>
          <w:szCs w:val="24"/>
          <w:lang w:eastAsia="en-US"/>
        </w:rPr>
        <w:t xml:space="preserve"> 01.07.2014</w:t>
      </w:r>
      <w:r w:rsidRPr="001F29D9">
        <w:rPr>
          <w:rFonts w:eastAsia="Calibri" w:cs="Times New Roman"/>
          <w:sz w:val="24"/>
          <w:szCs w:val="24"/>
          <w:lang w:eastAsia="en-US"/>
        </w:rPr>
        <w:t>г. № 65н, приказом Главного управления финансов города Севастополя от</w:t>
      </w:r>
      <w:r>
        <w:rPr>
          <w:rFonts w:eastAsia="Calibri" w:cs="Times New Roman"/>
          <w:sz w:val="24"/>
          <w:szCs w:val="24"/>
          <w:lang w:eastAsia="en-US"/>
        </w:rPr>
        <w:t xml:space="preserve"> 07.07.2014 </w:t>
      </w:r>
      <w:r w:rsidRPr="001F29D9">
        <w:rPr>
          <w:sz w:val="24"/>
          <w:szCs w:val="24"/>
        </w:rPr>
        <w:t>№ 4</w:t>
      </w:r>
      <w:proofErr w:type="gramEnd"/>
      <w:r w:rsidRPr="001F29D9">
        <w:rPr>
          <w:sz w:val="24"/>
          <w:szCs w:val="24"/>
        </w:rPr>
        <w:t xml:space="preserve"> с учетом изменений</w:t>
      </w:r>
      <w:r w:rsidR="0054459C" w:rsidRPr="007736EC">
        <w:rPr>
          <w:sz w:val="24"/>
          <w:szCs w:val="24"/>
        </w:rPr>
        <w:t xml:space="preserve">, </w:t>
      </w:r>
    </w:p>
    <w:p w:rsidR="00155377" w:rsidRPr="007736EC" w:rsidRDefault="00627C01" w:rsidP="001F29D9">
      <w:pPr>
        <w:pStyle w:val="20"/>
        <w:shd w:val="clear" w:color="auto" w:fill="auto"/>
        <w:spacing w:before="0" w:after="0" w:line="298" w:lineRule="exact"/>
        <w:ind w:firstLine="760"/>
        <w:jc w:val="both"/>
        <w:rPr>
          <w:sz w:val="24"/>
          <w:szCs w:val="24"/>
        </w:rPr>
      </w:pPr>
      <w:r w:rsidRPr="007736EC">
        <w:rPr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7736EC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7736EC" w:rsidRDefault="00155377" w:rsidP="00E17B87">
      <w:pPr>
        <w:widowControl w:val="0"/>
        <w:spacing w:after="0" w:line="100" w:lineRule="atLeast"/>
        <w:ind w:firstLine="800"/>
        <w:jc w:val="center"/>
        <w:outlineLvl w:val="0"/>
        <w:rPr>
          <w:rFonts w:ascii="Book Antiqua" w:hAnsi="Book Antiqua"/>
          <w:sz w:val="24"/>
          <w:szCs w:val="24"/>
        </w:rPr>
      </w:pPr>
      <w:r w:rsidRPr="007736EC">
        <w:rPr>
          <w:rFonts w:ascii="Book Antiqua" w:hAnsi="Book Antiqua"/>
          <w:b/>
          <w:sz w:val="24"/>
          <w:szCs w:val="24"/>
        </w:rPr>
        <w:t>ПОСТАНОВЛЯ</w:t>
      </w:r>
      <w:r w:rsidR="0054459C" w:rsidRPr="007736EC">
        <w:rPr>
          <w:rFonts w:ascii="Book Antiqua" w:hAnsi="Book Antiqua"/>
          <w:b/>
          <w:sz w:val="24"/>
          <w:szCs w:val="24"/>
        </w:rPr>
        <w:t>ЕТ</w:t>
      </w:r>
      <w:r w:rsidRPr="007736EC">
        <w:rPr>
          <w:rFonts w:ascii="Book Antiqua" w:hAnsi="Book Antiqua"/>
          <w:b/>
          <w:sz w:val="24"/>
          <w:szCs w:val="24"/>
        </w:rPr>
        <w:t>:</w:t>
      </w:r>
    </w:p>
    <w:p w:rsidR="00155377" w:rsidRPr="007736EC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636FD9" w:rsidRPr="001F29D9" w:rsidRDefault="00155377" w:rsidP="00636F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r w:rsidRPr="001F29D9">
        <w:rPr>
          <w:rFonts w:eastAsia="Calibri" w:cs="Times New Roman"/>
          <w:sz w:val="24"/>
          <w:szCs w:val="24"/>
          <w:lang w:eastAsia="en-US"/>
        </w:rPr>
        <w:t>1.</w:t>
      </w:r>
      <w:r w:rsidR="00E17B87" w:rsidRPr="001F29D9">
        <w:rPr>
          <w:rFonts w:eastAsia="Calibri" w:cs="Times New Roman"/>
          <w:sz w:val="24"/>
          <w:szCs w:val="24"/>
          <w:lang w:eastAsia="en-US"/>
        </w:rPr>
        <w:t xml:space="preserve"> </w:t>
      </w:r>
      <w:r w:rsidR="001F29D9" w:rsidRPr="001F29D9">
        <w:rPr>
          <w:rFonts w:eastAsia="Calibri" w:cs="Times New Roman"/>
          <w:sz w:val="24"/>
          <w:szCs w:val="24"/>
          <w:lang w:eastAsia="en-US"/>
        </w:rPr>
        <w:t>Внести следующие изменения в Приложение 1 Постановления местной администрации Качинского муниципального округа от 02.07.2015 г. № 03-МА (далее - Постановление):</w:t>
      </w:r>
    </w:p>
    <w:p w:rsidR="001F29D9" w:rsidRPr="001F29D9" w:rsidRDefault="001F29D9" w:rsidP="001F29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r w:rsidRPr="001F29D9">
        <w:rPr>
          <w:rFonts w:eastAsia="Calibri" w:cs="Times New Roman"/>
          <w:sz w:val="24"/>
          <w:szCs w:val="24"/>
          <w:lang w:eastAsia="en-US"/>
        </w:rPr>
        <w:t>1.1. В разделе 2 «Классификация доходов бюджета Качинского муниципального округа»:</w:t>
      </w:r>
    </w:p>
    <w:p w:rsidR="001F29D9" w:rsidRPr="001F29D9" w:rsidRDefault="001F29D9" w:rsidP="001F29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r w:rsidRPr="001F29D9">
        <w:rPr>
          <w:rFonts w:eastAsia="Calibri" w:cs="Times New Roman"/>
          <w:sz w:val="24"/>
          <w:szCs w:val="24"/>
          <w:lang w:eastAsia="en-US"/>
        </w:rPr>
        <w:t>1.1.1. В абзаце пятом слова "(14 -17 разряды)" заменить словами "(14 - 20 разряды)";</w:t>
      </w:r>
    </w:p>
    <w:p w:rsidR="001F29D9" w:rsidRPr="001F29D9" w:rsidRDefault="001F29D9" w:rsidP="001F29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r w:rsidRPr="001F29D9">
        <w:rPr>
          <w:rFonts w:eastAsia="Calibri" w:cs="Times New Roman"/>
          <w:sz w:val="24"/>
          <w:szCs w:val="24"/>
          <w:lang w:eastAsia="en-US"/>
        </w:rPr>
        <w:t>1.1.2. Абзац шестой исключить;</w:t>
      </w:r>
    </w:p>
    <w:p w:rsidR="001F29D9" w:rsidRPr="001F29D9" w:rsidRDefault="001F29D9" w:rsidP="001F29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r w:rsidRPr="001F29D9">
        <w:rPr>
          <w:rFonts w:eastAsia="Calibri" w:cs="Times New Roman"/>
          <w:sz w:val="24"/>
          <w:szCs w:val="24"/>
          <w:lang w:eastAsia="en-US"/>
        </w:rPr>
        <w:t>1.1.3. Абзац седьмой считать абзацем шестым и изложить в следующей редакции:</w:t>
      </w:r>
    </w:p>
    <w:p w:rsidR="001F29D9" w:rsidRPr="001F29D9" w:rsidRDefault="001F29D9" w:rsidP="001F29D9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</w:p>
    <w:p w:rsidR="001F29D9" w:rsidRDefault="001F29D9" w:rsidP="001F29D9">
      <w:pPr>
        <w:autoSpaceDE w:val="0"/>
        <w:autoSpaceDN w:val="0"/>
        <w:adjustRightInd w:val="0"/>
        <w:ind w:firstLine="709"/>
        <w:jc w:val="right"/>
        <w:rPr>
          <w:rFonts w:ascii="Book Antiqua" w:hAnsi="Book Antiqua"/>
          <w:sz w:val="24"/>
          <w:szCs w:val="24"/>
        </w:rPr>
      </w:pPr>
    </w:p>
    <w:p w:rsidR="001F29D9" w:rsidRDefault="001F29D9" w:rsidP="001F29D9">
      <w:pPr>
        <w:autoSpaceDE w:val="0"/>
        <w:autoSpaceDN w:val="0"/>
        <w:adjustRightInd w:val="0"/>
        <w:ind w:firstLine="709"/>
        <w:jc w:val="right"/>
        <w:rPr>
          <w:rFonts w:ascii="Book Antiqua" w:hAnsi="Book Antiqua"/>
          <w:sz w:val="24"/>
          <w:szCs w:val="24"/>
        </w:rPr>
      </w:pPr>
    </w:p>
    <w:p w:rsidR="00AA2BF6" w:rsidRDefault="00AA2BF6" w:rsidP="001F29D9">
      <w:pPr>
        <w:autoSpaceDE w:val="0"/>
        <w:autoSpaceDN w:val="0"/>
        <w:adjustRightInd w:val="0"/>
        <w:ind w:firstLine="709"/>
        <w:jc w:val="right"/>
        <w:rPr>
          <w:rFonts w:ascii="Book Antiqua" w:hAnsi="Book Antiqua"/>
          <w:sz w:val="24"/>
          <w:szCs w:val="24"/>
        </w:rPr>
      </w:pPr>
    </w:p>
    <w:p w:rsidR="001F29D9" w:rsidRPr="001F29D9" w:rsidRDefault="001F29D9" w:rsidP="001F29D9">
      <w:pPr>
        <w:autoSpaceDE w:val="0"/>
        <w:autoSpaceDN w:val="0"/>
        <w:adjustRightInd w:val="0"/>
        <w:ind w:firstLine="709"/>
        <w:jc w:val="right"/>
        <w:rPr>
          <w:rFonts w:ascii="Book Antiqua" w:hAnsi="Book Antiqua"/>
          <w:sz w:val="24"/>
          <w:szCs w:val="24"/>
        </w:rPr>
      </w:pPr>
      <w:r w:rsidRPr="001F29D9">
        <w:rPr>
          <w:rFonts w:ascii="Book Antiqua" w:hAnsi="Book Antiqua"/>
          <w:sz w:val="24"/>
          <w:szCs w:val="24"/>
        </w:rPr>
        <w:lastRenderedPageBreak/>
        <w:t>Таблица  1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1F29D9" w:rsidRPr="001F29D9" w:rsidTr="00AA2BF6">
        <w:tc>
          <w:tcPr>
            <w:tcW w:w="1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Структура кода классификации доходов бюджетов</w:t>
            </w:r>
          </w:p>
        </w:tc>
      </w:tr>
      <w:tr w:rsidR="001F29D9" w:rsidRPr="001F29D9" w:rsidTr="00AA2BF6"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tabs>
                <w:tab w:val="left" w:pos="690"/>
              </w:tabs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Код    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главного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</w:r>
            <w:proofErr w:type="spellStart"/>
            <w:r w:rsidRPr="001F29D9">
              <w:rPr>
                <w:rFonts w:ascii="Book Antiqua" w:hAnsi="Book Antiqua"/>
                <w:sz w:val="16"/>
                <w:szCs w:val="16"/>
              </w:rPr>
              <w:t>админис</w:t>
            </w:r>
            <w:proofErr w:type="gramStart"/>
            <w:r w:rsidRPr="001F29D9">
              <w:rPr>
                <w:rFonts w:ascii="Book Antiqua" w:hAnsi="Book Antiqua"/>
                <w:sz w:val="16"/>
                <w:szCs w:val="16"/>
              </w:rPr>
              <w:t>т</w:t>
            </w:r>
            <w:proofErr w:type="spellEnd"/>
            <w:r w:rsidRPr="001F29D9">
              <w:rPr>
                <w:rFonts w:ascii="Book Antiqua" w:hAnsi="Book Antiqua"/>
                <w:sz w:val="16"/>
                <w:szCs w:val="16"/>
              </w:rPr>
              <w:t>-</w:t>
            </w:r>
            <w:proofErr w:type="gramEnd"/>
            <w:r w:rsidRPr="001F29D9">
              <w:rPr>
                <w:rFonts w:ascii="Book Antiqua" w:hAnsi="Book Antiqua"/>
                <w:sz w:val="16"/>
                <w:szCs w:val="16"/>
              </w:rPr>
              <w:br/>
            </w:r>
            <w:proofErr w:type="spellStart"/>
            <w:r w:rsidRPr="001F29D9">
              <w:rPr>
                <w:rFonts w:ascii="Book Antiqua" w:hAnsi="Book Antiqua"/>
                <w:sz w:val="16"/>
                <w:szCs w:val="16"/>
              </w:rPr>
              <w:t>ратора</w:t>
            </w:r>
            <w:proofErr w:type="spellEnd"/>
            <w:r w:rsidRPr="001F29D9">
              <w:rPr>
                <w:rFonts w:ascii="Book Antiqua" w:hAnsi="Book Antiqua"/>
                <w:sz w:val="16"/>
                <w:szCs w:val="16"/>
              </w:rPr>
              <w:t xml:space="preserve"> 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доходов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>бюджета</w:t>
            </w: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Код подвида доходов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 бюджетов</w:t>
            </w:r>
          </w:p>
        </w:tc>
      </w:tr>
      <w:tr w:rsidR="001F29D9" w:rsidRPr="001F29D9" w:rsidTr="00AA2BF6"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ind w:right="-75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группа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>доходов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ind w:left="-75" w:right="-67" w:hanging="66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по</w:t>
            </w:r>
            <w:proofErr w:type="gramStart"/>
            <w:r w:rsidRPr="001F29D9">
              <w:rPr>
                <w:rFonts w:ascii="Book Antiqua" w:hAnsi="Book Antiqua"/>
                <w:sz w:val="16"/>
                <w:szCs w:val="16"/>
              </w:rPr>
              <w:t>д-</w:t>
            </w:r>
            <w:proofErr w:type="gramEnd"/>
            <w:r w:rsidRPr="001F29D9">
              <w:rPr>
                <w:rFonts w:ascii="Book Antiqua" w:hAnsi="Book Antiqua"/>
                <w:sz w:val="16"/>
                <w:szCs w:val="16"/>
              </w:rPr>
              <w:t xml:space="preserve"> 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группа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>доходов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ind w:left="-83" w:right="-67" w:hanging="31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статья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 доходов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подстатья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>доходов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ind w:left="-39" w:right="-51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элемент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>доходов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1F29D9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  группа подвида доходов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 бюджетов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 xml:space="preserve">аналитическая  группа подвида доходов  </w:t>
            </w:r>
            <w:r w:rsidRPr="001F29D9">
              <w:rPr>
                <w:rFonts w:ascii="Book Antiqua" w:hAnsi="Book Antiqua"/>
                <w:sz w:val="16"/>
                <w:szCs w:val="16"/>
              </w:rPr>
              <w:br/>
              <w:t xml:space="preserve"> бюджетов</w:t>
            </w:r>
          </w:p>
        </w:tc>
      </w:tr>
      <w:tr w:rsidR="001F29D9" w:rsidRPr="001F29D9" w:rsidTr="00AA2BF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ind w:left="-99" w:right="-175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ind w:right="-175" w:hanging="155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ind w:left="-218" w:right="-175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ind w:right="-175" w:hanging="288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D9" w:rsidRPr="001F29D9" w:rsidRDefault="001F29D9" w:rsidP="00A61EB1">
            <w:pPr>
              <w:pStyle w:val="ConsPlusCell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F29D9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</w:tr>
    </w:tbl>
    <w:p w:rsidR="00AA2BF6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/>
        <w:jc w:val="both"/>
      </w:pP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1.1.4. Заменить текст «</w:t>
      </w:r>
      <w:r w:rsidRPr="00CE7B2B">
        <w:rPr>
          <w:sz w:val="22"/>
          <w:szCs w:val="22"/>
          <w:u w:val="single"/>
        </w:rPr>
        <w:t>14 - 17 разряды кода</w:t>
      </w:r>
      <w:r w:rsidRPr="00CE7B2B">
        <w:rPr>
          <w:sz w:val="22"/>
          <w:szCs w:val="22"/>
        </w:rPr>
        <w:t xml:space="preserve"> определяют код подвида доходов... 180 - прочие доходы» на те</w:t>
      </w:r>
      <w:proofErr w:type="gramStart"/>
      <w:r w:rsidRPr="00CE7B2B">
        <w:rPr>
          <w:sz w:val="22"/>
          <w:szCs w:val="22"/>
        </w:rPr>
        <w:t>кст сл</w:t>
      </w:r>
      <w:proofErr w:type="gramEnd"/>
      <w:r w:rsidRPr="00CE7B2B">
        <w:rPr>
          <w:sz w:val="22"/>
          <w:szCs w:val="22"/>
        </w:rPr>
        <w:t>едующего содержания: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«</w:t>
      </w:r>
      <w:r w:rsidRPr="00CE7B2B">
        <w:rPr>
          <w:sz w:val="22"/>
          <w:szCs w:val="22"/>
          <w:u w:val="single"/>
        </w:rPr>
        <w:t>14 - 20 разряды кода</w:t>
      </w:r>
      <w:r w:rsidRPr="00CE7B2B">
        <w:rPr>
          <w:sz w:val="22"/>
          <w:szCs w:val="22"/>
        </w:rPr>
        <w:t xml:space="preserve"> определяют код подвида доходов бюджетов.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Код подвида доходов бюджетов включает: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группу подвида доходов бюджетов (14 </w:t>
      </w:r>
      <w:r w:rsidRPr="00CE7B2B">
        <w:rPr>
          <w:color w:val="000000"/>
          <w:sz w:val="22"/>
          <w:szCs w:val="22"/>
          <w:lang w:bidi="ru-RU"/>
        </w:rPr>
        <w:t>-</w:t>
      </w:r>
      <w:r w:rsidRPr="00CE7B2B">
        <w:rPr>
          <w:sz w:val="22"/>
          <w:szCs w:val="22"/>
        </w:rPr>
        <w:t>17 разряды кода классификации доходов бюджетов);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аналитическую группу подвида доходов бюджетов </w:t>
      </w:r>
      <w:r w:rsidRPr="00CE7B2B">
        <w:rPr>
          <w:color w:val="000000"/>
          <w:sz w:val="22"/>
          <w:szCs w:val="22"/>
          <w:lang w:bidi="ru-RU"/>
        </w:rPr>
        <w:t xml:space="preserve">(18 </w:t>
      </w:r>
      <w:r w:rsidRPr="00CE7B2B">
        <w:rPr>
          <w:sz w:val="22"/>
          <w:szCs w:val="22"/>
        </w:rPr>
        <w:t>- 20 разряды кода классификации доходов бюджетов).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Министерство финансов Российской Федерации утверждает коды аналитической группы подвида доходов бюджетов по видам доходов бюджетов, обязательных для применения всеми уровнями бюджетов бюджетной системы Российской Федерации.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Финансовый орган муниципального образования утверждает перечень кодов подвидов доходов бюджетов по видам доходов бюджетов,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  <w:u w:val="single"/>
        </w:rPr>
      </w:pPr>
      <w:r w:rsidRPr="00CE7B2B">
        <w:rPr>
          <w:sz w:val="22"/>
          <w:szCs w:val="22"/>
          <w:u w:val="single"/>
        </w:rPr>
        <w:t>Аналитическая группа подвида доходов бюджетов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Аналитическая группа подвида доходов является группировкой доходов по виду финансовых операций, относящихся к доходам, и состоит из следующих групп: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100 - Доходы;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400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>Выбытие нефинансовых активов.</w:t>
      </w:r>
    </w:p>
    <w:p w:rsidR="00A61EB1" w:rsidRPr="00CE7B2B" w:rsidRDefault="00A61EB1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Аналитическая группа подвида доходов детализирована статьями и подстатьями: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Группа 100 Доходы. Данная группа детализирована статьями 110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>180, в рамках которых группируются операции, относящиеся к доходам.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</w:t>
      </w:r>
      <w:r w:rsidRPr="00CE7B2B">
        <w:rPr>
          <w:color w:val="000000"/>
          <w:sz w:val="22"/>
          <w:szCs w:val="22"/>
          <w:lang w:bidi="ru-RU"/>
        </w:rPr>
        <w:t xml:space="preserve">110 </w:t>
      </w:r>
      <w:r w:rsidRPr="00CE7B2B">
        <w:rPr>
          <w:sz w:val="22"/>
          <w:szCs w:val="22"/>
        </w:rPr>
        <w:t>Налоговые доходы;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- 120 Доходы от собственности;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- 130 Доходы от оказания платных услуг (работ) и компенсации затрат;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- 140 Суммы принудительного изъятия;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- 150 Безвозмездные поступления от бюджетов: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left="567"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151 Поступления от других бюджетов бюджетной системы Российской Федерации;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left="567"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152 Поступления </w:t>
      </w:r>
      <w:r w:rsidRPr="00CE7B2B">
        <w:rPr>
          <w:color w:val="000000"/>
          <w:sz w:val="22"/>
          <w:szCs w:val="22"/>
          <w:lang w:bidi="ru-RU"/>
        </w:rPr>
        <w:t xml:space="preserve">от </w:t>
      </w:r>
      <w:r w:rsidRPr="00CE7B2B">
        <w:rPr>
          <w:sz w:val="22"/>
          <w:szCs w:val="22"/>
        </w:rPr>
        <w:t>наднациональных организаций и правительств иностранных государств;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left="567"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153 Поступления </w:t>
      </w:r>
      <w:r w:rsidRPr="00CE7B2B">
        <w:rPr>
          <w:color w:val="000000"/>
          <w:sz w:val="22"/>
          <w:szCs w:val="22"/>
          <w:lang w:bidi="ru-RU"/>
        </w:rPr>
        <w:t xml:space="preserve">от </w:t>
      </w:r>
      <w:r w:rsidRPr="00CE7B2B">
        <w:rPr>
          <w:sz w:val="22"/>
          <w:szCs w:val="22"/>
        </w:rPr>
        <w:t>международных финансовых организаций.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- 160 Страховые взносы на обязательное социальное страхование;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- 180</w:t>
      </w:r>
      <w:proofErr w:type="gramStart"/>
      <w:r w:rsidRPr="00CE7B2B">
        <w:rPr>
          <w:sz w:val="22"/>
          <w:szCs w:val="22"/>
        </w:rPr>
        <w:t xml:space="preserve"> П</w:t>
      </w:r>
      <w:proofErr w:type="gramEnd"/>
      <w:r w:rsidRPr="00CE7B2B">
        <w:rPr>
          <w:sz w:val="22"/>
          <w:szCs w:val="22"/>
        </w:rPr>
        <w:t>рочие доходы.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Группа 400 Выбытие нефинансовых активов Данная группа детализирована статьями 410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 xml:space="preserve">440, в рамках которых группируются операции по выбытию нефинансовых активов, в том числе при их реализации, </w:t>
      </w:r>
      <w:r w:rsidRPr="00CE7B2B">
        <w:rPr>
          <w:color w:val="000000"/>
          <w:sz w:val="22"/>
          <w:szCs w:val="22"/>
          <w:lang w:bidi="ru-RU"/>
        </w:rPr>
        <w:t xml:space="preserve">в </w:t>
      </w:r>
      <w:r w:rsidRPr="00CE7B2B">
        <w:rPr>
          <w:sz w:val="22"/>
          <w:szCs w:val="22"/>
        </w:rPr>
        <w:t xml:space="preserve">части кассовых поступлений </w:t>
      </w:r>
      <w:r w:rsidRPr="00CE7B2B">
        <w:rPr>
          <w:sz w:val="22"/>
          <w:szCs w:val="22"/>
        </w:rPr>
        <w:lastRenderedPageBreak/>
        <w:t>и выбытий.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</w:t>
      </w:r>
      <w:r w:rsidRPr="00CE7B2B">
        <w:rPr>
          <w:color w:val="000000"/>
          <w:sz w:val="22"/>
          <w:szCs w:val="22"/>
          <w:lang w:bidi="ru-RU"/>
        </w:rPr>
        <w:t xml:space="preserve">410 </w:t>
      </w:r>
      <w:r w:rsidRPr="00CE7B2B">
        <w:rPr>
          <w:sz w:val="22"/>
          <w:szCs w:val="22"/>
        </w:rPr>
        <w:t>Уменьшение стоимости основных средств;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</w:t>
      </w:r>
      <w:r w:rsidRPr="00CE7B2B">
        <w:rPr>
          <w:color w:val="000000"/>
          <w:sz w:val="22"/>
          <w:szCs w:val="22"/>
          <w:lang w:bidi="ru-RU"/>
        </w:rPr>
        <w:t xml:space="preserve">420 </w:t>
      </w:r>
      <w:r w:rsidRPr="00CE7B2B">
        <w:rPr>
          <w:sz w:val="22"/>
          <w:szCs w:val="22"/>
        </w:rPr>
        <w:t>Уменьшение стоимости нематериальных активов;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- 430 Уменьшение стоимости непроизведенных активов;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- 440 Уменьшение стоимости материальных запасов.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  <w:u w:val="single"/>
        </w:rPr>
      </w:pPr>
      <w:r w:rsidRPr="00CE7B2B">
        <w:rPr>
          <w:sz w:val="22"/>
          <w:szCs w:val="22"/>
          <w:u w:val="single"/>
        </w:rPr>
        <w:t>Код группы подвида доходов бюджетов,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proofErr w:type="gramStart"/>
      <w:r w:rsidRPr="00CE7B2B">
        <w:rPr>
          <w:sz w:val="22"/>
          <w:szCs w:val="22"/>
        </w:rPr>
        <w:t>Администрирование налогов, сборов, задолженности и перерасчетов по отмененным налогам, регулярных платежей за пользование недрами, таможенных пошлин, таможенных сборов, специальных (компенсационных, антидемпинговых) пошлин, предварительных специальных (предварительных компенсационных, предварительных антидемпинговых) пошлин в целях раздельного учета обязательного платежа, пеней и процентов, денежных взысканий (штрафов) по данному платежу осуществляется с применением следующих кодов группы подвида доходов бюджетов:</w:t>
      </w:r>
      <w:proofErr w:type="gramEnd"/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proofErr w:type="gramStart"/>
      <w:r w:rsidRPr="00CE7B2B">
        <w:rPr>
          <w:sz w:val="22"/>
          <w:szCs w:val="22"/>
        </w:rPr>
        <w:t xml:space="preserve">- </w:t>
      </w:r>
      <w:r w:rsidRPr="00CE7B2B">
        <w:rPr>
          <w:color w:val="000000"/>
          <w:sz w:val="22"/>
          <w:szCs w:val="22"/>
          <w:lang w:bidi="ru-RU"/>
        </w:rPr>
        <w:t xml:space="preserve">1000 - </w:t>
      </w:r>
      <w:r w:rsidRPr="00CE7B2B">
        <w:rPr>
          <w:sz w:val="22"/>
          <w:szCs w:val="22"/>
        </w:rPr>
        <w:t>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- 2000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 xml:space="preserve">пени </w:t>
      </w:r>
      <w:r w:rsidRPr="00CE7B2B">
        <w:rPr>
          <w:color w:val="000000"/>
          <w:sz w:val="22"/>
          <w:szCs w:val="22"/>
          <w:lang w:bidi="ru-RU"/>
        </w:rPr>
        <w:t xml:space="preserve">и </w:t>
      </w:r>
      <w:r w:rsidRPr="00CE7B2B">
        <w:rPr>
          <w:sz w:val="22"/>
          <w:szCs w:val="22"/>
        </w:rPr>
        <w:t>проценты по соответствующему платежу: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left="426"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2100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>пени по соответствующему платежу;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left="426"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2200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>проценты по соответствующему платежу.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- 3000 - суммы денежных взысканий (штрафов) по соответствующему платежу согласно законодательству Российской Федерации;</w:t>
      </w:r>
    </w:p>
    <w:p w:rsidR="00AA2BF6" w:rsidRPr="00CE7B2B" w:rsidRDefault="00AA2BF6" w:rsidP="00AA2BF6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- 4000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>прочие поступления</w:t>
      </w:r>
      <w:proofErr w:type="gramStart"/>
      <w:r w:rsidRPr="00CE7B2B">
        <w:rPr>
          <w:sz w:val="22"/>
          <w:szCs w:val="22"/>
        </w:rPr>
        <w:t>.»</w:t>
      </w:r>
      <w:proofErr w:type="gramEnd"/>
    </w:p>
    <w:p w:rsidR="00AA2BF6" w:rsidRPr="00CE7B2B" w:rsidRDefault="00AA2BF6" w:rsidP="00AA2BF6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F0639E" w:rsidRPr="00CE7B2B" w:rsidRDefault="00AA2BF6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1.1.5. Дополнить «</w:t>
      </w:r>
      <w:r w:rsidRPr="00CE7B2B">
        <w:rPr>
          <w:sz w:val="22"/>
          <w:szCs w:val="22"/>
          <w:u w:val="single"/>
        </w:rPr>
        <w:t>5-6 разряды кода классификации доходов бюджета определяют подгруппу доходов</w:t>
      </w:r>
      <w:r w:rsidRPr="00CE7B2B">
        <w:rPr>
          <w:sz w:val="22"/>
          <w:szCs w:val="22"/>
        </w:rPr>
        <w:t>» после слов «Группа доходов 2 «Безвозмездные поступления» имеет следующие значения</w:t>
      </w:r>
      <w:proofErr w:type="gramStart"/>
      <w:r w:rsidRPr="00CE7B2B">
        <w:rPr>
          <w:sz w:val="22"/>
          <w:szCs w:val="22"/>
        </w:rPr>
        <w:t>:»</w:t>
      </w:r>
      <w:proofErr w:type="gramEnd"/>
      <w:r w:rsidRPr="00CE7B2B">
        <w:rPr>
          <w:sz w:val="22"/>
          <w:szCs w:val="22"/>
        </w:rPr>
        <w:t xml:space="preserve"> абзацем</w:t>
      </w:r>
    </w:p>
    <w:p w:rsidR="00F0639E" w:rsidRPr="00CE7B2B" w:rsidRDefault="00AA2BF6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«201 </w:t>
      </w:r>
      <w:r w:rsidRPr="00CE7B2B">
        <w:rPr>
          <w:color w:val="000000"/>
          <w:sz w:val="22"/>
          <w:szCs w:val="22"/>
          <w:lang w:bidi="ru-RU"/>
        </w:rPr>
        <w:t xml:space="preserve">- </w:t>
      </w:r>
      <w:r w:rsidRPr="00CE7B2B">
        <w:rPr>
          <w:sz w:val="22"/>
          <w:szCs w:val="22"/>
        </w:rPr>
        <w:t xml:space="preserve">безвозмездные поступления от </w:t>
      </w:r>
      <w:r w:rsidR="00F0639E" w:rsidRPr="00CE7B2B">
        <w:rPr>
          <w:sz w:val="22"/>
          <w:szCs w:val="22"/>
        </w:rPr>
        <w:t>нерезидентов».</w:t>
      </w:r>
    </w:p>
    <w:p w:rsidR="00F0639E" w:rsidRPr="00CE7B2B" w:rsidRDefault="00F0639E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</w:p>
    <w:p w:rsidR="00F0639E" w:rsidRPr="00CE7B2B" w:rsidRDefault="00F0639E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1.2. </w:t>
      </w:r>
      <w:r w:rsidR="00AA2BF6" w:rsidRPr="00CE7B2B">
        <w:rPr>
          <w:color w:val="000000"/>
          <w:sz w:val="22"/>
          <w:szCs w:val="22"/>
          <w:lang w:bidi="ru-RU"/>
        </w:rPr>
        <w:t xml:space="preserve">В </w:t>
      </w:r>
      <w:r w:rsidR="00AA2BF6" w:rsidRPr="00CE7B2B">
        <w:rPr>
          <w:sz w:val="22"/>
          <w:szCs w:val="22"/>
        </w:rPr>
        <w:t>разделе 3 "Классификация расходов бюджета Качинского муниципального округа":</w:t>
      </w:r>
    </w:p>
    <w:p w:rsidR="00F0639E" w:rsidRPr="00CE7B2B" w:rsidRDefault="00F0639E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1.2.1. </w:t>
      </w:r>
      <w:r w:rsidR="00AA2BF6" w:rsidRPr="00CE7B2B">
        <w:rPr>
          <w:color w:val="000000"/>
          <w:sz w:val="22"/>
          <w:szCs w:val="22"/>
          <w:lang w:bidi="ru-RU"/>
        </w:rPr>
        <w:t xml:space="preserve">В </w:t>
      </w:r>
      <w:r w:rsidR="00AA2BF6" w:rsidRPr="00CE7B2B">
        <w:rPr>
          <w:sz w:val="22"/>
          <w:szCs w:val="22"/>
        </w:rPr>
        <w:t xml:space="preserve">абзаце шестом слова "(8 </w:t>
      </w:r>
      <w:r w:rsidR="00AA2BF6" w:rsidRPr="00CE7B2B">
        <w:rPr>
          <w:color w:val="000000"/>
          <w:sz w:val="22"/>
          <w:szCs w:val="22"/>
          <w:lang w:bidi="ru-RU"/>
        </w:rPr>
        <w:t xml:space="preserve">-14 </w:t>
      </w:r>
      <w:r w:rsidR="00AA2BF6" w:rsidRPr="00CE7B2B">
        <w:rPr>
          <w:sz w:val="22"/>
          <w:szCs w:val="22"/>
        </w:rPr>
        <w:t>разряды)" заменить словами "(8 -17 разряды)";</w:t>
      </w:r>
    </w:p>
    <w:p w:rsidR="00F0639E" w:rsidRPr="00CE7B2B" w:rsidRDefault="00F0639E" w:rsidP="00F0639E">
      <w:pPr>
        <w:pStyle w:val="20"/>
        <w:shd w:val="clear" w:color="auto" w:fill="auto"/>
        <w:tabs>
          <w:tab w:val="left" w:pos="714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1.2.2. </w:t>
      </w:r>
      <w:r w:rsidR="00AA2BF6" w:rsidRPr="00CE7B2B">
        <w:rPr>
          <w:sz w:val="22"/>
          <w:szCs w:val="22"/>
        </w:rPr>
        <w:t>В абзаце седьмом слова "(15 -</w:t>
      </w:r>
      <w:r w:rsidR="00AA2BF6" w:rsidRPr="00CE7B2B">
        <w:rPr>
          <w:color w:val="000000"/>
          <w:sz w:val="22"/>
          <w:szCs w:val="22"/>
          <w:lang w:bidi="ru-RU"/>
        </w:rPr>
        <w:t xml:space="preserve">17 </w:t>
      </w:r>
      <w:r w:rsidR="00AA2BF6" w:rsidRPr="00CE7B2B">
        <w:rPr>
          <w:sz w:val="22"/>
          <w:szCs w:val="22"/>
        </w:rPr>
        <w:t xml:space="preserve">разряды)" заменить словами </w:t>
      </w:r>
      <w:r w:rsidR="00AA2BF6" w:rsidRPr="00CE7B2B">
        <w:rPr>
          <w:color w:val="000000"/>
          <w:sz w:val="22"/>
          <w:szCs w:val="22"/>
          <w:lang w:bidi="ru-RU"/>
        </w:rPr>
        <w:t xml:space="preserve">(18 </w:t>
      </w:r>
      <w:r w:rsidR="00AA2BF6" w:rsidRPr="00CE7B2B">
        <w:rPr>
          <w:sz w:val="22"/>
          <w:szCs w:val="22"/>
        </w:rPr>
        <w:t>- 20 разряды)";</w:t>
      </w:r>
    </w:p>
    <w:p w:rsidR="00F0639E" w:rsidRPr="00CE7B2B" w:rsidRDefault="00F0639E" w:rsidP="00F0639E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1.2.3.</w:t>
      </w:r>
      <w:r w:rsidR="00AA2BF6" w:rsidRPr="00CE7B2B">
        <w:rPr>
          <w:sz w:val="22"/>
          <w:szCs w:val="22"/>
        </w:rPr>
        <w:t>Абзац восьмой исключить;</w:t>
      </w:r>
    </w:p>
    <w:p w:rsidR="00F0639E" w:rsidRPr="00CE7B2B" w:rsidRDefault="00F0639E" w:rsidP="00F0639E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color w:val="000000"/>
          <w:sz w:val="22"/>
          <w:szCs w:val="22"/>
          <w:lang w:bidi="ru-RU"/>
        </w:rPr>
      </w:pPr>
      <w:r w:rsidRPr="00CE7B2B">
        <w:rPr>
          <w:sz w:val="22"/>
          <w:szCs w:val="22"/>
        </w:rPr>
        <w:t xml:space="preserve">1.2.4. </w:t>
      </w:r>
      <w:r w:rsidR="00AA2BF6" w:rsidRPr="00CE7B2B">
        <w:rPr>
          <w:sz w:val="22"/>
          <w:szCs w:val="22"/>
        </w:rPr>
        <w:t xml:space="preserve">Абзацы девятый и десятый считать соответственно абзацами восьмым и </w:t>
      </w:r>
      <w:r w:rsidR="00AA2BF6" w:rsidRPr="00CE7B2B">
        <w:rPr>
          <w:color w:val="000000"/>
          <w:sz w:val="22"/>
          <w:szCs w:val="22"/>
          <w:lang w:bidi="ru-RU"/>
        </w:rPr>
        <w:t>девятым;</w:t>
      </w:r>
    </w:p>
    <w:p w:rsidR="00AA2BF6" w:rsidRPr="00CE7B2B" w:rsidRDefault="00F0639E" w:rsidP="00F0639E">
      <w:pPr>
        <w:pStyle w:val="20"/>
        <w:shd w:val="clear" w:color="auto" w:fill="auto"/>
        <w:tabs>
          <w:tab w:val="left" w:pos="718"/>
        </w:tabs>
        <w:spacing w:before="0" w:after="0" w:line="298" w:lineRule="exact"/>
        <w:ind w:right="240" w:firstLine="426"/>
        <w:jc w:val="both"/>
        <w:rPr>
          <w:color w:val="000000"/>
          <w:sz w:val="22"/>
          <w:szCs w:val="22"/>
          <w:lang w:bidi="ru-RU"/>
        </w:rPr>
      </w:pPr>
      <w:r w:rsidRPr="00CE7B2B">
        <w:rPr>
          <w:color w:val="000000"/>
          <w:sz w:val="22"/>
          <w:szCs w:val="22"/>
          <w:lang w:bidi="ru-RU"/>
        </w:rPr>
        <w:t>1.2.5.</w:t>
      </w:r>
      <w:r w:rsidR="00AA2BF6" w:rsidRPr="00CE7B2B">
        <w:rPr>
          <w:color w:val="000000"/>
          <w:sz w:val="22"/>
          <w:szCs w:val="22"/>
          <w:lang w:bidi="ru-RU"/>
        </w:rPr>
        <w:t>Абзац девятый изложить в следующей редакции:</w:t>
      </w:r>
    </w:p>
    <w:p w:rsidR="00F0639E" w:rsidRDefault="00F0639E" w:rsidP="00F0639E">
      <w:pPr>
        <w:pStyle w:val="22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F0639E" w:rsidRDefault="00F0639E" w:rsidP="00F0639E">
      <w:pPr>
        <w:pStyle w:val="22"/>
        <w:shd w:val="clear" w:color="auto" w:fill="auto"/>
        <w:spacing w:line="240" w:lineRule="exact"/>
        <w:jc w:val="right"/>
      </w:pPr>
      <w:r w:rsidRPr="00A61EB1">
        <w:rPr>
          <w:color w:val="000000"/>
          <w:sz w:val="24"/>
          <w:szCs w:val="24"/>
          <w:lang w:bidi="ru-RU"/>
        </w:rP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41"/>
        <w:gridCol w:w="522"/>
        <w:gridCol w:w="499"/>
        <w:gridCol w:w="456"/>
        <w:gridCol w:w="683"/>
        <w:gridCol w:w="603"/>
        <w:gridCol w:w="383"/>
        <w:gridCol w:w="308"/>
        <w:gridCol w:w="400"/>
        <w:gridCol w:w="341"/>
        <w:gridCol w:w="450"/>
        <w:gridCol w:w="441"/>
        <w:gridCol w:w="400"/>
        <w:gridCol w:w="408"/>
        <w:gridCol w:w="466"/>
        <w:gridCol w:w="368"/>
        <w:gridCol w:w="470"/>
        <w:gridCol w:w="470"/>
        <w:gridCol w:w="480"/>
      </w:tblGrid>
      <w:tr w:rsidR="00F0639E" w:rsidRPr="00A61EB1" w:rsidTr="00F0639E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927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Структура кода классификации расходов бюджетов</w:t>
            </w:r>
          </w:p>
        </w:tc>
      </w:tr>
      <w:tr w:rsidR="00F0639E" w:rsidRPr="00A61EB1" w:rsidTr="00F0639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12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Код</w:t>
            </w:r>
          </w:p>
          <w:p w:rsidR="00F0639E" w:rsidRPr="00A61EB1" w:rsidRDefault="00F0639E" w:rsidP="00F0639E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раздела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12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Код</w:t>
            </w:r>
          </w:p>
          <w:p w:rsidR="00F0639E" w:rsidRPr="00A61EB1" w:rsidRDefault="00F0639E" w:rsidP="00F0639E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подраздела</w:t>
            </w:r>
          </w:p>
        </w:tc>
        <w:tc>
          <w:tcPr>
            <w:tcW w:w="396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Код целевой статьи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250" w:lineRule="exact"/>
              <w:ind w:left="280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Код вида расходов</w:t>
            </w:r>
          </w:p>
        </w:tc>
      </w:tr>
      <w:tr w:rsidR="00F0639E" w:rsidRPr="00A61EB1" w:rsidTr="00F0639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Программная</w:t>
            </w:r>
          </w:p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(непрограммная)</w:t>
            </w:r>
          </w:p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12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Направление</w:t>
            </w:r>
          </w:p>
          <w:p w:rsidR="00F0639E" w:rsidRPr="00A61EB1" w:rsidRDefault="00F0639E" w:rsidP="00F0639E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группа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ind w:left="140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подгруппа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rStyle w:val="295pt"/>
                <w:sz w:val="18"/>
                <w:szCs w:val="18"/>
              </w:rPr>
              <w:t>элемент</w:t>
            </w:r>
          </w:p>
        </w:tc>
      </w:tr>
      <w:tr w:rsidR="00F0639E" w:rsidRPr="00A61EB1" w:rsidTr="00F0639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ind w:left="140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ind w:left="140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F0639E">
            <w:pPr>
              <w:pStyle w:val="20"/>
              <w:shd w:val="clear" w:color="auto" w:fill="auto"/>
              <w:spacing w:before="0" w:after="0" w:line="190" w:lineRule="exact"/>
              <w:ind w:left="140"/>
              <w:jc w:val="center"/>
              <w:rPr>
                <w:sz w:val="18"/>
                <w:szCs w:val="18"/>
              </w:rPr>
            </w:pPr>
            <w:r w:rsidRPr="00A61EB1">
              <w:rPr>
                <w:sz w:val="18"/>
                <w:szCs w:val="18"/>
              </w:rPr>
              <w:t>20</w:t>
            </w:r>
          </w:p>
        </w:tc>
      </w:tr>
    </w:tbl>
    <w:p w:rsidR="00A61EB1" w:rsidRDefault="00A61EB1" w:rsidP="00F0639E">
      <w:pPr>
        <w:pStyle w:val="20"/>
        <w:shd w:val="clear" w:color="auto" w:fill="auto"/>
        <w:spacing w:before="0" w:after="0" w:line="298" w:lineRule="exact"/>
        <w:ind w:firstLine="426"/>
        <w:jc w:val="both"/>
      </w:pPr>
    </w:p>
    <w:p w:rsidR="00F0639E" w:rsidRPr="00CE7B2B" w:rsidRDefault="00F0639E" w:rsidP="00F0639E">
      <w:pPr>
        <w:pStyle w:val="20"/>
        <w:shd w:val="clear" w:color="auto" w:fill="auto"/>
        <w:spacing w:before="0" w:after="0" w:line="298" w:lineRule="exact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1.2.6. </w:t>
      </w:r>
      <w:r w:rsidR="00AA2BF6" w:rsidRPr="00CE7B2B">
        <w:rPr>
          <w:sz w:val="22"/>
          <w:szCs w:val="22"/>
        </w:rPr>
        <w:t>Абзацы 1-4 п.3.2.2, изложить в следующей редакции:</w:t>
      </w:r>
      <w:r w:rsidRPr="00CE7B2B">
        <w:rPr>
          <w:sz w:val="22"/>
          <w:szCs w:val="22"/>
        </w:rPr>
        <w:t xml:space="preserve"> </w:t>
      </w:r>
    </w:p>
    <w:p w:rsidR="00F0639E" w:rsidRPr="00CE7B2B" w:rsidRDefault="00F0639E" w:rsidP="00F0639E">
      <w:pPr>
        <w:pStyle w:val="20"/>
        <w:shd w:val="clear" w:color="auto" w:fill="auto"/>
        <w:spacing w:before="0" w:after="0" w:line="298" w:lineRule="exact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«</w:t>
      </w:r>
      <w:r w:rsidR="00AA2BF6" w:rsidRPr="00CE7B2B">
        <w:rPr>
          <w:sz w:val="22"/>
          <w:szCs w:val="22"/>
        </w:rPr>
        <w:t xml:space="preserve">Целевые статьи расходов бюджета обеспечивают привязку бюджетных ассигнований к муниципальным программам, и (или) не включенным в муниципальные программы направлениям деятельности органов местного самоуправления </w:t>
      </w:r>
      <w:r w:rsidR="00AA2BF6" w:rsidRPr="00CE7B2B">
        <w:rPr>
          <w:sz w:val="22"/>
          <w:szCs w:val="22"/>
        </w:rPr>
        <w:lastRenderedPageBreak/>
        <w:t xml:space="preserve">(муниципальных органов), органов местной администрации, указанных в ведомственной структуре расходов бюджета, и (или) </w:t>
      </w:r>
      <w:r w:rsidR="00AA2BF6" w:rsidRPr="00CE7B2B">
        <w:rPr>
          <w:color w:val="000000"/>
          <w:sz w:val="22"/>
          <w:szCs w:val="22"/>
          <w:lang w:bidi="ru-RU"/>
        </w:rPr>
        <w:t xml:space="preserve">к </w:t>
      </w:r>
      <w:r w:rsidR="00AA2BF6" w:rsidRPr="00CE7B2B">
        <w:rPr>
          <w:sz w:val="22"/>
          <w:szCs w:val="22"/>
        </w:rPr>
        <w:t>расходным обязательствам, подлежащим исполнению за счет средств бюджета Качинского муниципального округа.</w:t>
      </w:r>
    </w:p>
    <w:p w:rsidR="00F0639E" w:rsidRPr="00CE7B2B" w:rsidRDefault="00AA2BF6" w:rsidP="00F0639E">
      <w:pPr>
        <w:pStyle w:val="20"/>
        <w:shd w:val="clear" w:color="auto" w:fill="auto"/>
        <w:spacing w:before="0" w:after="0" w:line="298" w:lineRule="exact"/>
        <w:ind w:firstLine="426"/>
        <w:jc w:val="both"/>
        <w:rPr>
          <w:color w:val="000000"/>
          <w:sz w:val="22"/>
          <w:szCs w:val="22"/>
          <w:lang w:bidi="ru-RU"/>
        </w:rPr>
      </w:pPr>
      <w:r w:rsidRPr="00CE7B2B">
        <w:rPr>
          <w:sz w:val="22"/>
          <w:szCs w:val="22"/>
        </w:rPr>
        <w:t>Код целевой статьи расходов бюджетов состоит из десяти разрядов (8 - 17 разряды кода классификации расходов бюджетов) и включает 2 составные части:</w:t>
      </w:r>
      <w:r w:rsidR="00F0639E" w:rsidRPr="00CE7B2B">
        <w:rPr>
          <w:color w:val="000000"/>
          <w:sz w:val="22"/>
          <w:szCs w:val="22"/>
          <w:lang w:bidi="ru-RU"/>
        </w:rPr>
        <w:t xml:space="preserve"> </w:t>
      </w:r>
    </w:p>
    <w:p w:rsidR="00F0639E" w:rsidRPr="00CE7B2B" w:rsidRDefault="00F0639E" w:rsidP="00F0639E">
      <w:pPr>
        <w:pStyle w:val="22"/>
        <w:shd w:val="clear" w:color="auto" w:fill="auto"/>
        <w:spacing w:line="240" w:lineRule="exact"/>
        <w:rPr>
          <w:color w:val="000000"/>
          <w:sz w:val="22"/>
          <w:szCs w:val="22"/>
          <w:lang w:bidi="ru-RU"/>
        </w:rPr>
      </w:pPr>
    </w:p>
    <w:p w:rsidR="00F0639E" w:rsidRPr="00CE7B2B" w:rsidRDefault="00F0639E" w:rsidP="00F0639E">
      <w:pPr>
        <w:pStyle w:val="22"/>
        <w:shd w:val="clear" w:color="auto" w:fill="auto"/>
        <w:spacing w:line="240" w:lineRule="exact"/>
        <w:jc w:val="right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>Таблица 4</w:t>
      </w:r>
    </w:p>
    <w:tbl>
      <w:tblPr>
        <w:tblOverlap w:val="never"/>
        <w:tblW w:w="96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1032"/>
        <w:gridCol w:w="2112"/>
        <w:gridCol w:w="1032"/>
        <w:gridCol w:w="1032"/>
        <w:gridCol w:w="687"/>
        <w:gridCol w:w="687"/>
        <w:gridCol w:w="687"/>
        <w:gridCol w:w="687"/>
        <w:gridCol w:w="687"/>
      </w:tblGrid>
      <w:tr w:rsidR="00F0639E" w:rsidRPr="00A61EB1" w:rsidTr="00A61EB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Целевая статья</w:t>
            </w:r>
          </w:p>
        </w:tc>
      </w:tr>
      <w:tr w:rsidR="00F0639E" w:rsidRPr="00A61EB1" w:rsidTr="00A61E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Программное</w:t>
            </w:r>
          </w:p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74" w:lineRule="exact"/>
              <w:ind w:left="240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(непрограммное)</w:t>
            </w:r>
          </w:p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направление</w:t>
            </w:r>
          </w:p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расходов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Подпрограмма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A61EB1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Основное</w:t>
            </w:r>
            <w:r w:rsidR="00A61EB1"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мероприятие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39E" w:rsidRPr="00A61EB1" w:rsidRDefault="00F0639E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Направление расходов</w:t>
            </w:r>
          </w:p>
        </w:tc>
      </w:tr>
      <w:tr w:rsidR="00A61EB1" w:rsidRPr="00A61EB1" w:rsidTr="00A61EB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 xml:space="preserve">8(1)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9(2)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10(3)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ind w:left="260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 xml:space="preserve">11(4)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ind w:left="260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12(5)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 xml:space="preserve">13(6)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14(7)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15(8)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16(9)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B1" w:rsidRPr="00A61EB1" w:rsidRDefault="00A61EB1" w:rsidP="00A61EB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A61EB1">
              <w:rPr>
                <w:rStyle w:val="2TimesNewRoman11pt"/>
                <w:rFonts w:ascii="Book Antiqua" w:eastAsia="Book Antiqua" w:hAnsi="Book Antiqua"/>
                <w:sz w:val="20"/>
                <w:szCs w:val="20"/>
              </w:rPr>
              <w:t>17(10)</w:t>
            </w:r>
          </w:p>
        </w:tc>
      </w:tr>
    </w:tbl>
    <w:p w:rsidR="00A61EB1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</w:pP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С</w:t>
      </w:r>
      <w:r w:rsidR="00AA2BF6" w:rsidRPr="00CE7B2B">
        <w:rPr>
          <w:sz w:val="22"/>
          <w:szCs w:val="22"/>
        </w:rPr>
        <w:t xml:space="preserve">труктура кода целевой статьи расходов бюджета устанавливается с учетом </w:t>
      </w:r>
      <w:proofErr w:type="gramStart"/>
      <w:r w:rsidR="00AA2BF6" w:rsidRPr="00CE7B2B">
        <w:rPr>
          <w:sz w:val="22"/>
          <w:szCs w:val="22"/>
        </w:rPr>
        <w:t>положений Указаний Министерства финансов России</w:t>
      </w:r>
      <w:proofErr w:type="gramEnd"/>
      <w:r w:rsidR="00AA2BF6" w:rsidRPr="00CE7B2B">
        <w:rPr>
          <w:sz w:val="22"/>
          <w:szCs w:val="22"/>
        </w:rPr>
        <w:t xml:space="preserve"> и Департамента финансов города Севастополя»</w:t>
      </w:r>
      <w:r w:rsidRPr="00CE7B2B">
        <w:rPr>
          <w:sz w:val="22"/>
          <w:szCs w:val="22"/>
        </w:rPr>
        <w:t>.</w:t>
      </w: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1.2.7. </w:t>
      </w:r>
      <w:r w:rsidR="00AA2BF6" w:rsidRPr="00CE7B2B">
        <w:rPr>
          <w:sz w:val="22"/>
          <w:szCs w:val="22"/>
        </w:rPr>
        <w:t>Дополнить п.3.2.2, следующим абзацем:</w:t>
      </w:r>
    </w:p>
    <w:p w:rsidR="00A61EB1" w:rsidRPr="00CE7B2B" w:rsidRDefault="00AA2BF6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«- </w:t>
      </w:r>
      <w:r w:rsidRPr="00CE7B2B">
        <w:rPr>
          <w:sz w:val="22"/>
          <w:szCs w:val="22"/>
        </w:rPr>
        <w:t xml:space="preserve">с </w:t>
      </w:r>
      <w:r w:rsidRPr="00CE7B2B">
        <w:rPr>
          <w:color w:val="000000"/>
          <w:sz w:val="22"/>
          <w:szCs w:val="22"/>
          <w:lang w:bidi="ru-RU"/>
        </w:rPr>
        <w:t xml:space="preserve">4 </w:t>
      </w:r>
      <w:r w:rsidRPr="00CE7B2B">
        <w:rPr>
          <w:sz w:val="22"/>
          <w:szCs w:val="22"/>
        </w:rPr>
        <w:t>по 5 разряды кода целевой статьи предназначены для кодирования основных мероприятий (ведомственных целевых программ) в рамках подпрограмм муниципальных программ</w:t>
      </w:r>
      <w:proofErr w:type="gramStart"/>
      <w:r w:rsidRPr="00CE7B2B">
        <w:rPr>
          <w:sz w:val="22"/>
          <w:szCs w:val="22"/>
        </w:rPr>
        <w:t>;»</w:t>
      </w:r>
      <w:proofErr w:type="gramEnd"/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1.2.8. </w:t>
      </w:r>
      <w:r w:rsidR="00AA2BF6" w:rsidRPr="00CE7B2B">
        <w:rPr>
          <w:sz w:val="22"/>
          <w:szCs w:val="22"/>
        </w:rPr>
        <w:t>Абзацы 8-12 считать соответственно абзацами 9-13.</w:t>
      </w: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1.2.9. </w:t>
      </w:r>
      <w:r w:rsidR="00AA2BF6" w:rsidRPr="00CE7B2B">
        <w:rPr>
          <w:sz w:val="22"/>
          <w:szCs w:val="22"/>
        </w:rPr>
        <w:t>Абзац 8 п.3.2.2, изложить в следующей редакции:</w:t>
      </w:r>
    </w:p>
    <w:p w:rsidR="00A61EB1" w:rsidRPr="00CE7B2B" w:rsidRDefault="00AA2BF6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«- </w:t>
      </w:r>
      <w:r w:rsidRPr="00CE7B2B">
        <w:rPr>
          <w:sz w:val="22"/>
          <w:szCs w:val="22"/>
        </w:rPr>
        <w:t xml:space="preserve">с 6 по 10 разряды кода целевой статьи предназначены для обозначения направления расходов (мероприятий) в рамках подпрограммы (непрограммного направления деятельности). </w:t>
      </w:r>
      <w:r w:rsidR="00A61EB1" w:rsidRPr="00CE7B2B">
        <w:rPr>
          <w:sz w:val="22"/>
          <w:szCs w:val="22"/>
        </w:rPr>
        <w:t>В</w:t>
      </w:r>
      <w:r w:rsidRPr="00CE7B2B">
        <w:rPr>
          <w:sz w:val="22"/>
          <w:szCs w:val="22"/>
        </w:rPr>
        <w:t xml:space="preserve"> части расходов бюджета Качинского муниципального округа код целевой статьи расходов устанавливается финансово-экономическим отделом местной администрации Качинского муниципального округа»</w:t>
      </w:r>
      <w:r w:rsidR="00A61EB1" w:rsidRPr="00CE7B2B">
        <w:rPr>
          <w:sz w:val="22"/>
          <w:szCs w:val="22"/>
        </w:rPr>
        <w:t>.</w:t>
      </w: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1.2.10. В</w:t>
      </w:r>
      <w:r w:rsidR="00AA2BF6" w:rsidRPr="00CE7B2B">
        <w:rPr>
          <w:sz w:val="22"/>
          <w:szCs w:val="22"/>
        </w:rPr>
        <w:t xml:space="preserve"> абзаце 9 п.3.2.2, заменить «(11-14 разряды кода расходов бюджетов)» заменить на «(13-17)».</w:t>
      </w: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1.2.11. </w:t>
      </w:r>
      <w:r w:rsidR="00AA2BF6" w:rsidRPr="00CE7B2B">
        <w:rPr>
          <w:sz w:val="22"/>
          <w:szCs w:val="22"/>
        </w:rPr>
        <w:t>В абзаце 10 п.3.2.2, заменить «(</w:t>
      </w:r>
      <w:r w:rsidRPr="00CE7B2B">
        <w:rPr>
          <w:sz w:val="22"/>
          <w:szCs w:val="22"/>
        </w:rPr>
        <w:t>710</w:t>
      </w:r>
      <w:r w:rsidR="00AA2BF6" w:rsidRPr="00CE7B2B">
        <w:rPr>
          <w:sz w:val="22"/>
          <w:szCs w:val="22"/>
        </w:rPr>
        <w:t>Х, 720Х)» на «(710ХХ, 720ХХ, 730ХХ)».</w:t>
      </w:r>
    </w:p>
    <w:p w:rsidR="00A61EB1" w:rsidRPr="00CE7B2B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1.2.12. </w:t>
      </w:r>
      <w:r w:rsidR="00AA2BF6" w:rsidRPr="00CE7B2B">
        <w:rPr>
          <w:sz w:val="22"/>
          <w:szCs w:val="22"/>
        </w:rPr>
        <w:t xml:space="preserve">Абзац </w:t>
      </w:r>
      <w:r w:rsidR="00AA2BF6" w:rsidRPr="00CE7B2B">
        <w:rPr>
          <w:color w:val="000000"/>
          <w:sz w:val="22"/>
          <w:szCs w:val="22"/>
          <w:lang w:bidi="ru-RU"/>
        </w:rPr>
        <w:t xml:space="preserve">12 </w:t>
      </w:r>
      <w:r w:rsidR="00AA2BF6" w:rsidRPr="00CE7B2B">
        <w:rPr>
          <w:sz w:val="22"/>
          <w:szCs w:val="22"/>
        </w:rPr>
        <w:t xml:space="preserve">п.3.2.2, </w:t>
      </w:r>
      <w:proofErr w:type="gramStart"/>
      <w:r w:rsidR="00AA2BF6" w:rsidRPr="00CE7B2B">
        <w:rPr>
          <w:sz w:val="22"/>
          <w:szCs w:val="22"/>
        </w:rPr>
        <w:t>заменить на абзац</w:t>
      </w:r>
      <w:proofErr w:type="gramEnd"/>
      <w:r w:rsidR="00AA2BF6" w:rsidRPr="00CE7B2B">
        <w:rPr>
          <w:sz w:val="22"/>
          <w:szCs w:val="22"/>
        </w:rPr>
        <w:t xml:space="preserve"> следующего содержания: «Коды целевых статей расходов бюджетов, содержащие в 6-10 разрядах кода значение 30000 - 39990 и 50000 - 59990 используются для отражения расходов местных бюджетов, источником финансового обеспечения которых являются межбюджетные трансферты, предоставляемые из федерального бюджета и бюджета города Севастополя» (бюджетов государственных внебюджетных фондов Российской Федерации). </w:t>
      </w:r>
      <w:proofErr w:type="gramStart"/>
      <w:r w:rsidR="00AA2BF6" w:rsidRPr="00CE7B2B">
        <w:rPr>
          <w:sz w:val="22"/>
          <w:szCs w:val="22"/>
        </w:rPr>
        <w:t xml:space="preserve">Финансово-экономический отдел вправе установить необходимую детализацию пятого разряда кодов направлений расходов, содержащих значения 30000 - 39990 и 50000 </w:t>
      </w:r>
      <w:r w:rsidR="00AA2BF6" w:rsidRPr="00CE7B2B">
        <w:rPr>
          <w:color w:val="000000"/>
          <w:sz w:val="22"/>
          <w:szCs w:val="22"/>
          <w:lang w:bidi="ru-RU"/>
        </w:rPr>
        <w:t xml:space="preserve">- </w:t>
      </w:r>
      <w:r w:rsidR="00AA2BF6" w:rsidRPr="00CE7B2B">
        <w:rPr>
          <w:sz w:val="22"/>
          <w:szCs w:val="22"/>
        </w:rPr>
        <w:t>59990, при отражении расходов местных бюджетов, источником финансового обеспечения которых являются межбюджетные трансферты, предоставляемые из федерального и городского бюджетов, по направлениям расходов в рамках целевого назначения предостав</w:t>
      </w:r>
      <w:r w:rsidRPr="00CE7B2B">
        <w:rPr>
          <w:sz w:val="22"/>
          <w:szCs w:val="22"/>
        </w:rPr>
        <w:t>ляемых межбюджетных трансфертов</w:t>
      </w:r>
      <w:r w:rsidR="00AA2BF6" w:rsidRPr="00CE7B2B">
        <w:rPr>
          <w:sz w:val="22"/>
          <w:szCs w:val="22"/>
        </w:rPr>
        <w:t>»</w:t>
      </w:r>
      <w:r w:rsidRPr="00CE7B2B">
        <w:rPr>
          <w:sz w:val="22"/>
          <w:szCs w:val="22"/>
        </w:rPr>
        <w:t>.</w:t>
      </w:r>
      <w:proofErr w:type="gramEnd"/>
    </w:p>
    <w:p w:rsidR="00A61EB1" w:rsidRDefault="00A61EB1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1.3. </w:t>
      </w:r>
      <w:r w:rsidR="00AA2BF6" w:rsidRPr="00CE7B2B">
        <w:rPr>
          <w:sz w:val="22"/>
          <w:szCs w:val="22"/>
        </w:rPr>
        <w:t xml:space="preserve">Раздел «Перечень и правила отнесения расходов бюджета Качинского муниципального округа города Севастополя на соответствующие целевые статьи» изложить </w:t>
      </w:r>
      <w:r w:rsidR="00AA2BF6" w:rsidRPr="00CE7B2B">
        <w:rPr>
          <w:color w:val="000000"/>
          <w:sz w:val="22"/>
          <w:szCs w:val="22"/>
          <w:lang w:bidi="ru-RU"/>
        </w:rPr>
        <w:t xml:space="preserve">в </w:t>
      </w:r>
      <w:r w:rsidR="00AA2BF6" w:rsidRPr="00CE7B2B">
        <w:rPr>
          <w:sz w:val="22"/>
          <w:szCs w:val="22"/>
        </w:rPr>
        <w:t>следующей редакции:</w:t>
      </w:r>
    </w:p>
    <w:p w:rsidR="00CE7B2B" w:rsidRPr="00CE7B2B" w:rsidRDefault="00CE7B2B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</w:p>
    <w:p w:rsidR="00A61EB1" w:rsidRPr="00CE7B2B" w:rsidRDefault="00AA2BF6" w:rsidP="00A61EB1">
      <w:pPr>
        <w:pStyle w:val="20"/>
        <w:shd w:val="clear" w:color="auto" w:fill="auto"/>
        <w:spacing w:before="0" w:after="0" w:line="240" w:lineRule="auto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«</w:t>
      </w:r>
      <w:r w:rsidRPr="00CE7B2B">
        <w:rPr>
          <w:b/>
          <w:sz w:val="22"/>
          <w:szCs w:val="22"/>
        </w:rPr>
        <w:t xml:space="preserve">11 </w:t>
      </w:r>
      <w:r w:rsidRPr="00CE7B2B">
        <w:rPr>
          <w:b/>
          <w:color w:val="000000"/>
          <w:sz w:val="22"/>
          <w:szCs w:val="22"/>
          <w:lang w:bidi="ru-RU"/>
        </w:rPr>
        <w:t>0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 xml:space="preserve">00 00000 </w:t>
      </w:r>
      <w:r w:rsidRPr="00CE7B2B">
        <w:rPr>
          <w:b/>
          <w:sz w:val="22"/>
          <w:szCs w:val="22"/>
        </w:rPr>
        <w:t>Культура внутригородского муниципального образования</w:t>
      </w:r>
      <w:r w:rsidR="00A61EB1" w:rsidRPr="00CE7B2B">
        <w:rPr>
          <w:sz w:val="22"/>
          <w:szCs w:val="22"/>
        </w:rPr>
        <w:t xml:space="preserve"> 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целевой статье отражаются расходы бюджета внутригородского муниципального образования города Севастополя, направленные на организацию местных (муниципальных) и участие в организации и проведении городских праздничных и иных зрелищных мероприятий</w:t>
      </w:r>
      <w:r w:rsidR="00CE7B2B">
        <w:rPr>
          <w:sz w:val="22"/>
          <w:szCs w:val="22"/>
        </w:rPr>
        <w:t>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color w:val="000000"/>
          <w:sz w:val="22"/>
          <w:szCs w:val="22"/>
          <w:lang w:bidi="ru-RU"/>
        </w:rPr>
        <w:t xml:space="preserve">11 1 00 00000 </w:t>
      </w:r>
      <w:r w:rsidRPr="00CE7B2B">
        <w:rPr>
          <w:b/>
          <w:sz w:val="22"/>
          <w:szCs w:val="22"/>
        </w:rPr>
        <w:t>Подпрограмма «Праздники»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sz w:val="22"/>
          <w:szCs w:val="22"/>
        </w:rPr>
        <w:t>1</w:t>
      </w:r>
      <w:r w:rsidR="00AA2BF6" w:rsidRPr="00CE7B2B">
        <w:rPr>
          <w:b/>
          <w:color w:val="000000"/>
          <w:sz w:val="22"/>
          <w:szCs w:val="22"/>
          <w:lang w:bidi="ru-RU"/>
        </w:rPr>
        <w:t>1</w:t>
      </w:r>
      <w:r w:rsidRPr="00CE7B2B">
        <w:rPr>
          <w:b/>
          <w:color w:val="000000"/>
          <w:sz w:val="22"/>
          <w:szCs w:val="22"/>
          <w:lang w:bidi="ru-RU"/>
        </w:rPr>
        <w:t xml:space="preserve"> 1 </w:t>
      </w:r>
      <w:r w:rsidR="00AA2BF6" w:rsidRPr="00CE7B2B">
        <w:rPr>
          <w:b/>
          <w:sz w:val="22"/>
          <w:szCs w:val="22"/>
        </w:rPr>
        <w:t>00</w:t>
      </w:r>
      <w:r w:rsidRPr="00CE7B2B">
        <w:rPr>
          <w:b/>
          <w:sz w:val="22"/>
          <w:szCs w:val="22"/>
        </w:rPr>
        <w:t xml:space="preserve"> </w:t>
      </w:r>
      <w:r w:rsidR="00AA2BF6" w:rsidRPr="00CE7B2B">
        <w:rPr>
          <w:b/>
          <w:color w:val="000000"/>
          <w:sz w:val="22"/>
          <w:szCs w:val="22"/>
          <w:lang w:bidi="ru-RU"/>
        </w:rPr>
        <w:t xml:space="preserve">72000 </w:t>
      </w:r>
      <w:r w:rsidR="00AA2BF6" w:rsidRPr="00CE7B2B">
        <w:rPr>
          <w:b/>
          <w:sz w:val="22"/>
          <w:szCs w:val="22"/>
        </w:rPr>
        <w:t>Организация местных праздничных и иных зрелищных</w:t>
      </w:r>
      <w:r w:rsidRPr="00CE7B2B">
        <w:rPr>
          <w:b/>
          <w:sz w:val="22"/>
          <w:szCs w:val="22"/>
        </w:rPr>
        <w:t xml:space="preserve"> </w:t>
      </w:r>
      <w:r w:rsidR="00AA2BF6" w:rsidRPr="00CE7B2B">
        <w:rPr>
          <w:b/>
          <w:sz w:val="22"/>
          <w:szCs w:val="22"/>
        </w:rPr>
        <w:t>мероприятий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sz w:val="22"/>
          <w:szCs w:val="22"/>
        </w:rPr>
        <w:t>11 1 00</w:t>
      </w:r>
      <w:r w:rsidR="00AA2BF6" w:rsidRPr="00CE7B2B">
        <w:rPr>
          <w:b/>
          <w:color w:val="000000"/>
          <w:sz w:val="22"/>
          <w:szCs w:val="22"/>
          <w:lang w:bidi="ru-RU"/>
        </w:rPr>
        <w:t xml:space="preserve"> 72010 </w:t>
      </w:r>
      <w:r w:rsidR="00AA2BF6" w:rsidRPr="00CE7B2B">
        <w:rPr>
          <w:sz w:val="22"/>
          <w:szCs w:val="22"/>
        </w:rPr>
        <w:t>Местные праздничные и иные зрелищные мероприятия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данной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 расходы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бюджета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внутригородского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муниципального образования на проведение праздничных и иных зрелищных мероприятий, включенных в календарный план культурных мероприятий внутригородского муниципального образования.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color w:val="000000"/>
          <w:sz w:val="22"/>
          <w:szCs w:val="22"/>
          <w:lang w:bidi="ru-RU"/>
        </w:rPr>
        <w:t xml:space="preserve">11 2 00 00000 </w:t>
      </w:r>
      <w:r w:rsidRPr="00CE7B2B">
        <w:rPr>
          <w:b/>
          <w:sz w:val="22"/>
          <w:szCs w:val="22"/>
        </w:rPr>
        <w:t>Подпрограмма «Военно-патриотическое воспитание»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color w:val="000000"/>
          <w:sz w:val="22"/>
          <w:szCs w:val="22"/>
          <w:lang w:bidi="ru-RU"/>
        </w:rPr>
        <w:t xml:space="preserve">11 </w:t>
      </w:r>
      <w:r w:rsidRPr="00CE7B2B">
        <w:rPr>
          <w:b/>
          <w:sz w:val="22"/>
          <w:szCs w:val="22"/>
        </w:rPr>
        <w:t xml:space="preserve">2 </w:t>
      </w:r>
      <w:r w:rsidRPr="00CE7B2B">
        <w:rPr>
          <w:b/>
          <w:color w:val="000000"/>
          <w:sz w:val="22"/>
          <w:szCs w:val="22"/>
          <w:lang w:bidi="ru-RU"/>
        </w:rPr>
        <w:t xml:space="preserve">00 </w:t>
      </w:r>
      <w:r w:rsidRPr="00CE7B2B">
        <w:rPr>
          <w:b/>
          <w:sz w:val="22"/>
          <w:szCs w:val="22"/>
        </w:rPr>
        <w:t xml:space="preserve">72000 Организация местных военно-патриотических акций </w:t>
      </w:r>
      <w:r w:rsidRPr="00CE7B2B">
        <w:rPr>
          <w:b/>
          <w:color w:val="000000"/>
          <w:sz w:val="22"/>
          <w:szCs w:val="22"/>
          <w:lang w:bidi="ru-RU"/>
        </w:rPr>
        <w:t xml:space="preserve">и </w:t>
      </w:r>
      <w:r w:rsidRPr="00CE7B2B">
        <w:rPr>
          <w:b/>
          <w:sz w:val="22"/>
          <w:szCs w:val="22"/>
        </w:rPr>
        <w:t>мероприятий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b/>
          <w:sz w:val="22"/>
          <w:szCs w:val="22"/>
        </w:rPr>
        <w:t xml:space="preserve">11 </w:t>
      </w:r>
      <w:r w:rsidRPr="00CE7B2B">
        <w:rPr>
          <w:b/>
          <w:color w:val="000000"/>
          <w:sz w:val="22"/>
          <w:szCs w:val="22"/>
          <w:lang w:bidi="ru-RU"/>
        </w:rPr>
        <w:t xml:space="preserve">2 </w:t>
      </w:r>
      <w:r w:rsidRPr="00CE7B2B">
        <w:rPr>
          <w:b/>
          <w:sz w:val="22"/>
          <w:szCs w:val="22"/>
        </w:rPr>
        <w:t>00 72010</w:t>
      </w:r>
      <w:r w:rsidRPr="00CE7B2B">
        <w:rPr>
          <w:sz w:val="22"/>
          <w:szCs w:val="22"/>
        </w:rPr>
        <w:t xml:space="preserve"> Местные военно-патриотические акции и мероприятия 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данной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 расходы</w:t>
      </w:r>
      <w:r w:rsidR="00CE7B2B" w:rsidRPr="00CE7B2B">
        <w:rPr>
          <w:sz w:val="22"/>
          <w:szCs w:val="22"/>
        </w:rPr>
        <w:t xml:space="preserve"> бюджета </w:t>
      </w:r>
      <w:r w:rsidRPr="00CE7B2B">
        <w:rPr>
          <w:sz w:val="22"/>
          <w:szCs w:val="22"/>
        </w:rPr>
        <w:t>внутригородского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муниципального образования на организацию и проведение военно-патриотических акций и мероприятий, включенных в календарный план культурных мероприятий внутригородского муниципального образования.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  <w:r w:rsidRPr="00CE7B2B">
        <w:rPr>
          <w:b/>
          <w:color w:val="000000"/>
          <w:sz w:val="22"/>
          <w:szCs w:val="22"/>
          <w:lang w:bidi="ru-RU"/>
        </w:rPr>
        <w:t xml:space="preserve">13 0 00 00000 </w:t>
      </w:r>
      <w:r w:rsidRPr="00CE7B2B">
        <w:rPr>
          <w:b/>
          <w:sz w:val="22"/>
          <w:szCs w:val="22"/>
        </w:rPr>
        <w:t xml:space="preserve">Спорт внутригородского муниципального </w:t>
      </w:r>
      <w:r w:rsidRPr="00CE7B2B">
        <w:rPr>
          <w:b/>
          <w:color w:val="000000"/>
          <w:sz w:val="22"/>
          <w:szCs w:val="22"/>
          <w:lang w:bidi="ru-RU"/>
        </w:rPr>
        <w:t>образования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По данной целевой статье отражаются расходы </w:t>
      </w:r>
      <w:r w:rsidRPr="00CE7B2B">
        <w:rPr>
          <w:color w:val="000000"/>
          <w:sz w:val="22"/>
          <w:szCs w:val="22"/>
          <w:lang w:bidi="ru-RU"/>
        </w:rPr>
        <w:t xml:space="preserve">в </w:t>
      </w:r>
      <w:r w:rsidRPr="00CE7B2B">
        <w:rPr>
          <w:sz w:val="22"/>
          <w:szCs w:val="22"/>
        </w:rPr>
        <w:t>сфере физической культуры и спорта внутригородского муниципального образования города Севастополя.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CE7B2B">
        <w:rPr>
          <w:b/>
          <w:color w:val="000000"/>
          <w:sz w:val="22"/>
          <w:szCs w:val="22"/>
          <w:lang w:bidi="ru-RU"/>
        </w:rPr>
        <w:t xml:space="preserve">13 1 00 00000 Подпрограмма </w:t>
      </w:r>
      <w:r w:rsidRPr="00CE7B2B">
        <w:rPr>
          <w:b/>
          <w:sz w:val="22"/>
          <w:szCs w:val="22"/>
        </w:rPr>
        <w:t>«Физическая культура»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программе отражаются расходы бюджета Качинского муниципального округа в сфере физической культуры.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rPr>
          <w:b/>
          <w:color w:val="000000"/>
          <w:sz w:val="22"/>
          <w:szCs w:val="22"/>
          <w:lang w:bidi="ru-RU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rPr>
          <w:b/>
          <w:sz w:val="22"/>
          <w:szCs w:val="22"/>
        </w:rPr>
      </w:pPr>
      <w:r w:rsidRPr="00CE7B2B">
        <w:rPr>
          <w:b/>
          <w:color w:val="000000"/>
          <w:sz w:val="22"/>
          <w:szCs w:val="22"/>
          <w:lang w:bidi="ru-RU"/>
        </w:rPr>
        <w:t>13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1 </w:t>
      </w:r>
      <w:r w:rsidRPr="00CE7B2B">
        <w:rPr>
          <w:b/>
          <w:color w:val="000000"/>
          <w:sz w:val="22"/>
          <w:szCs w:val="22"/>
          <w:lang w:bidi="ru-RU"/>
        </w:rPr>
        <w:t>00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>72000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sz w:val="22"/>
          <w:szCs w:val="22"/>
        </w:rPr>
        <w:t>Физкультурные</w:t>
      </w:r>
      <w:r w:rsidR="00CE7B2B" w:rsidRPr="00CE7B2B">
        <w:rPr>
          <w:b/>
          <w:sz w:val="22"/>
          <w:szCs w:val="22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>мероприятия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>на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sz w:val="22"/>
          <w:szCs w:val="22"/>
        </w:rPr>
        <w:t>территории</w:t>
      </w:r>
      <w:r w:rsidR="00CE7B2B" w:rsidRPr="00CE7B2B">
        <w:rPr>
          <w:b/>
          <w:sz w:val="22"/>
          <w:szCs w:val="22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 xml:space="preserve">внутригородского </w:t>
      </w:r>
      <w:r w:rsidRPr="00CE7B2B">
        <w:rPr>
          <w:b/>
          <w:sz w:val="22"/>
          <w:szCs w:val="22"/>
        </w:rPr>
        <w:t>муниципального образования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b/>
          <w:sz w:val="22"/>
          <w:szCs w:val="22"/>
        </w:rPr>
        <w:t>13</w:t>
      </w:r>
      <w:r w:rsidR="00CE7B2B" w:rsidRPr="00CE7B2B">
        <w:rPr>
          <w:b/>
          <w:sz w:val="22"/>
          <w:szCs w:val="22"/>
        </w:rPr>
        <w:t xml:space="preserve"> </w:t>
      </w:r>
      <w:r w:rsidRPr="00CE7B2B">
        <w:rPr>
          <w:b/>
          <w:color w:val="000000"/>
          <w:sz w:val="22"/>
          <w:szCs w:val="22"/>
          <w:lang w:bidi="ru-RU"/>
        </w:rPr>
        <w:t>1</w:t>
      </w:r>
      <w:r w:rsidR="00CE7B2B" w:rsidRPr="00CE7B2B">
        <w:rPr>
          <w:b/>
          <w:color w:val="000000"/>
          <w:sz w:val="22"/>
          <w:szCs w:val="22"/>
          <w:lang w:bidi="ru-RU"/>
        </w:rPr>
        <w:t xml:space="preserve"> </w:t>
      </w:r>
      <w:r w:rsidRPr="00CE7B2B">
        <w:rPr>
          <w:b/>
          <w:sz w:val="22"/>
          <w:szCs w:val="22"/>
        </w:rPr>
        <w:t>00</w:t>
      </w:r>
      <w:r w:rsidR="00CE7B2B" w:rsidRPr="00CE7B2B">
        <w:rPr>
          <w:b/>
          <w:sz w:val="22"/>
          <w:szCs w:val="22"/>
        </w:rPr>
        <w:t xml:space="preserve"> </w:t>
      </w:r>
      <w:r w:rsidRPr="00CE7B2B">
        <w:rPr>
          <w:b/>
          <w:sz w:val="22"/>
          <w:szCs w:val="22"/>
        </w:rPr>
        <w:t>72010</w:t>
      </w:r>
      <w:r w:rsidR="00357E9C">
        <w:rPr>
          <w:b/>
          <w:sz w:val="22"/>
          <w:szCs w:val="22"/>
        </w:rPr>
        <w:t xml:space="preserve"> </w:t>
      </w:r>
      <w:r w:rsidRPr="00CE7B2B">
        <w:rPr>
          <w:sz w:val="22"/>
          <w:szCs w:val="22"/>
        </w:rPr>
        <w:t>Реализация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мероприятий,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направленных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на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развитие</w:t>
      </w:r>
      <w:r w:rsidR="00CE7B2B" w:rsidRPr="00CE7B2B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физкультуры внутригородского муниципального образования.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По данной целевой статье отражаются расходы бюджета внутригородского муниципального образования на проведение официальных </w:t>
      </w:r>
      <w:proofErr w:type="spellStart"/>
      <w:r w:rsidRPr="00CE7B2B">
        <w:rPr>
          <w:sz w:val="22"/>
          <w:szCs w:val="22"/>
        </w:rPr>
        <w:t>физкультурно</w:t>
      </w:r>
      <w:r w:rsidRPr="00CE7B2B">
        <w:rPr>
          <w:sz w:val="22"/>
          <w:szCs w:val="22"/>
        </w:rPr>
        <w:softHyphen/>
        <w:t>оздоровительных</w:t>
      </w:r>
      <w:proofErr w:type="spellEnd"/>
      <w:r w:rsidRPr="00CE7B2B">
        <w:rPr>
          <w:sz w:val="22"/>
          <w:szCs w:val="22"/>
        </w:rPr>
        <w:t xml:space="preserve"> мероприятий, включенных в календарный план физкультурных </w:t>
      </w:r>
      <w:r w:rsidRPr="00CE7B2B">
        <w:rPr>
          <w:color w:val="000000"/>
          <w:sz w:val="22"/>
          <w:szCs w:val="22"/>
          <w:lang w:bidi="ru-RU"/>
        </w:rPr>
        <w:t xml:space="preserve">и </w:t>
      </w:r>
      <w:r w:rsidRPr="00CE7B2B">
        <w:rPr>
          <w:sz w:val="22"/>
          <w:szCs w:val="22"/>
        </w:rPr>
        <w:t>спортивных мероприятий внутригородского муниципального образования.</w:t>
      </w:r>
    </w:p>
    <w:p w:rsidR="00CE7B2B" w:rsidRPr="00CE7B2B" w:rsidRDefault="00CE7B2B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  <w:r w:rsidRPr="00CE7B2B">
        <w:rPr>
          <w:b/>
          <w:sz w:val="22"/>
          <w:szCs w:val="22"/>
        </w:rPr>
        <w:t xml:space="preserve">13 </w:t>
      </w:r>
      <w:r w:rsidRPr="00CE7B2B">
        <w:rPr>
          <w:b/>
          <w:color w:val="000000"/>
          <w:sz w:val="22"/>
          <w:szCs w:val="22"/>
          <w:lang w:bidi="ru-RU"/>
        </w:rPr>
        <w:t xml:space="preserve">2 00 00000 Программа </w:t>
      </w:r>
      <w:r w:rsidRPr="00CE7B2B">
        <w:rPr>
          <w:b/>
          <w:sz w:val="22"/>
          <w:szCs w:val="22"/>
        </w:rPr>
        <w:t xml:space="preserve">«Массовый </w:t>
      </w:r>
      <w:r w:rsidRPr="00CE7B2B">
        <w:rPr>
          <w:b/>
          <w:color w:val="000000"/>
          <w:sz w:val="22"/>
          <w:szCs w:val="22"/>
          <w:lang w:bidi="ru-RU"/>
        </w:rPr>
        <w:t>спорт»</w:t>
      </w:r>
    </w:p>
    <w:p w:rsidR="00CE7B2B" w:rsidRPr="00CE7B2B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подпрограмме отражаются расходы бюджета Качинского муниципального округа в сфере массового спорта.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13 2 00 72000 </w:t>
      </w:r>
      <w:r w:rsidRPr="00357E9C">
        <w:rPr>
          <w:b/>
          <w:sz w:val="22"/>
          <w:szCs w:val="22"/>
        </w:rPr>
        <w:t>Спортивно-массовые</w:t>
      </w:r>
      <w:r w:rsidR="00CE7B2B" w:rsidRPr="00357E9C">
        <w:rPr>
          <w:b/>
          <w:sz w:val="22"/>
          <w:szCs w:val="22"/>
        </w:rPr>
        <w:t xml:space="preserve"> </w:t>
      </w:r>
      <w:r w:rsidRPr="00357E9C">
        <w:rPr>
          <w:b/>
          <w:color w:val="000000"/>
          <w:sz w:val="22"/>
          <w:szCs w:val="22"/>
          <w:lang w:bidi="ru-RU"/>
        </w:rPr>
        <w:t>мероприятия</w:t>
      </w:r>
      <w:r w:rsidR="00CE7B2B" w:rsidRPr="00357E9C">
        <w:rPr>
          <w:b/>
          <w:color w:val="000000"/>
          <w:sz w:val="22"/>
          <w:szCs w:val="22"/>
          <w:lang w:bidi="ru-RU"/>
        </w:rPr>
        <w:t xml:space="preserve"> </w:t>
      </w:r>
      <w:r w:rsidRPr="00357E9C">
        <w:rPr>
          <w:b/>
          <w:sz w:val="22"/>
          <w:szCs w:val="22"/>
        </w:rPr>
        <w:t>на</w:t>
      </w:r>
      <w:r w:rsidR="00CE7B2B" w:rsidRPr="00357E9C">
        <w:rPr>
          <w:b/>
          <w:sz w:val="22"/>
          <w:szCs w:val="22"/>
        </w:rPr>
        <w:t xml:space="preserve"> </w:t>
      </w:r>
      <w:r w:rsidRPr="00357E9C">
        <w:rPr>
          <w:b/>
          <w:color w:val="000000"/>
          <w:sz w:val="22"/>
          <w:szCs w:val="22"/>
          <w:lang w:bidi="ru-RU"/>
        </w:rPr>
        <w:t xml:space="preserve">территории внутригородского муниципального </w:t>
      </w:r>
      <w:r w:rsidRPr="00357E9C">
        <w:rPr>
          <w:b/>
          <w:sz w:val="22"/>
          <w:szCs w:val="22"/>
        </w:rPr>
        <w:t>образования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13 2 </w:t>
      </w:r>
      <w:r w:rsidRPr="00357E9C">
        <w:rPr>
          <w:b/>
          <w:sz w:val="22"/>
          <w:szCs w:val="22"/>
        </w:rPr>
        <w:t xml:space="preserve">00 </w:t>
      </w:r>
      <w:r w:rsidRPr="00357E9C">
        <w:rPr>
          <w:b/>
          <w:color w:val="000000"/>
          <w:sz w:val="22"/>
          <w:szCs w:val="22"/>
          <w:lang w:bidi="ru-RU"/>
        </w:rPr>
        <w:t>72010</w:t>
      </w:r>
      <w:r w:rsidRPr="00CE7B2B">
        <w:rPr>
          <w:color w:val="000000"/>
          <w:sz w:val="22"/>
          <w:szCs w:val="22"/>
          <w:lang w:bidi="ru-RU"/>
        </w:rPr>
        <w:t xml:space="preserve"> </w:t>
      </w:r>
      <w:r w:rsidRPr="00CE7B2B">
        <w:rPr>
          <w:sz w:val="22"/>
          <w:szCs w:val="22"/>
        </w:rPr>
        <w:t>Реализация мероприятий, направленных на развитие спорта внутригородского муниципального образования.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По </w:t>
      </w:r>
      <w:r w:rsidRPr="00CE7B2B">
        <w:rPr>
          <w:sz w:val="22"/>
          <w:szCs w:val="22"/>
        </w:rPr>
        <w:t xml:space="preserve">данной целевой статье отражаются расходы бюджета внутригородского муниципального образования на проведение официальных </w:t>
      </w:r>
      <w:proofErr w:type="spellStart"/>
      <w:r w:rsidRPr="00CE7B2B">
        <w:rPr>
          <w:sz w:val="22"/>
          <w:szCs w:val="22"/>
        </w:rPr>
        <w:t>физкультурно</w:t>
      </w:r>
      <w:r w:rsidRPr="00CE7B2B">
        <w:rPr>
          <w:sz w:val="22"/>
          <w:szCs w:val="22"/>
        </w:rPr>
        <w:softHyphen/>
        <w:t>оздоровительных</w:t>
      </w:r>
      <w:proofErr w:type="spellEnd"/>
      <w:r w:rsidRPr="00CE7B2B">
        <w:rPr>
          <w:sz w:val="22"/>
          <w:szCs w:val="22"/>
        </w:rPr>
        <w:t xml:space="preserve"> мероприятий, включенных в календарный план физкультурных и спортивных мероприятий внутригородского муниципального образования.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23 0 00 00000 Информационное </w:t>
      </w:r>
      <w:r w:rsidRPr="00357E9C">
        <w:rPr>
          <w:b/>
          <w:sz w:val="22"/>
          <w:szCs w:val="22"/>
        </w:rPr>
        <w:t>общество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целевой статье отражаются расходы в сфере реализации муниципальной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Программы «Информационное общество».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P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23 1 00 00000 </w:t>
      </w:r>
      <w:r w:rsidRPr="00357E9C">
        <w:rPr>
          <w:b/>
          <w:sz w:val="22"/>
          <w:szCs w:val="22"/>
        </w:rPr>
        <w:t>Информационная среда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23 1 00 72000 </w:t>
      </w:r>
      <w:r w:rsidRPr="00357E9C">
        <w:rPr>
          <w:b/>
          <w:sz w:val="22"/>
          <w:szCs w:val="22"/>
        </w:rPr>
        <w:t xml:space="preserve">Информирование жителей </w:t>
      </w:r>
      <w:r w:rsidRPr="00357E9C">
        <w:rPr>
          <w:b/>
          <w:color w:val="000000"/>
          <w:sz w:val="22"/>
          <w:szCs w:val="22"/>
          <w:lang w:bidi="ru-RU"/>
        </w:rPr>
        <w:t xml:space="preserve">о </w:t>
      </w:r>
      <w:r w:rsidRPr="00357E9C">
        <w:rPr>
          <w:b/>
          <w:sz w:val="22"/>
          <w:szCs w:val="22"/>
        </w:rPr>
        <w:t xml:space="preserve">деятельности </w:t>
      </w:r>
      <w:r w:rsidRPr="00357E9C">
        <w:rPr>
          <w:b/>
          <w:color w:val="000000"/>
          <w:sz w:val="22"/>
          <w:szCs w:val="22"/>
          <w:lang w:bidi="ru-RU"/>
        </w:rPr>
        <w:t>органов местного самоуправления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23 1 00 </w:t>
      </w:r>
      <w:r w:rsidRPr="00357E9C">
        <w:rPr>
          <w:b/>
          <w:sz w:val="22"/>
          <w:szCs w:val="22"/>
        </w:rPr>
        <w:t>72010</w:t>
      </w:r>
      <w:r w:rsidRPr="00CE7B2B">
        <w:rPr>
          <w:sz w:val="22"/>
          <w:szCs w:val="22"/>
        </w:rPr>
        <w:t xml:space="preserve"> Реализация мероприятий, направленных на информирование жителей о деятельности органов местного самоуправления.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По данной целевой статье отражаются расходы, направленные на опубликование муниципальных нормативно-правовых актов, обсуждение проектов муниципальных нормативно-правовых актов по вопросам местного значения, доведения до сведения жителей муниципального образования официальной информации о </w:t>
      </w:r>
      <w:proofErr w:type="spellStart"/>
      <w:r w:rsidRPr="00CE7B2B">
        <w:rPr>
          <w:sz w:val="22"/>
          <w:szCs w:val="22"/>
        </w:rPr>
        <w:t>социально</w:t>
      </w:r>
      <w:r w:rsidRPr="00CE7B2B">
        <w:rPr>
          <w:sz w:val="22"/>
          <w:szCs w:val="22"/>
        </w:rPr>
        <w:softHyphen/>
        <w:t>экономическом</w:t>
      </w:r>
      <w:proofErr w:type="spellEnd"/>
      <w:r w:rsidRPr="00CE7B2B">
        <w:rPr>
          <w:sz w:val="22"/>
          <w:szCs w:val="22"/>
        </w:rPr>
        <w:t xml:space="preserve"> и культурном развитии муниципального образования, о развитии его общественной структуры и иной официальной информации.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</w:p>
    <w:p w:rsidR="00357E9C" w:rsidRP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32 0 00 00000 </w:t>
      </w:r>
      <w:r w:rsidRPr="00357E9C">
        <w:rPr>
          <w:b/>
          <w:sz w:val="22"/>
          <w:szCs w:val="22"/>
        </w:rPr>
        <w:t>Обеспечение безопасности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целевой статье отражаются расходы в сфере обеспечения безопасности на территории внутригородского муниципального образования города Севастополя Качинский муниципальный округ.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sz w:val="22"/>
          <w:szCs w:val="22"/>
        </w:rPr>
        <w:t>32</w:t>
      </w:r>
      <w:r w:rsidRPr="00357E9C">
        <w:rPr>
          <w:b/>
          <w:color w:val="000000"/>
          <w:sz w:val="22"/>
          <w:szCs w:val="22"/>
          <w:lang w:bidi="ru-RU"/>
        </w:rPr>
        <w:t xml:space="preserve">1 </w:t>
      </w:r>
      <w:r w:rsidRPr="00357E9C">
        <w:rPr>
          <w:b/>
          <w:sz w:val="22"/>
          <w:szCs w:val="22"/>
        </w:rPr>
        <w:t xml:space="preserve">00 </w:t>
      </w:r>
      <w:r w:rsidRPr="00357E9C">
        <w:rPr>
          <w:b/>
          <w:color w:val="000000"/>
          <w:sz w:val="22"/>
          <w:szCs w:val="22"/>
          <w:lang w:bidi="ru-RU"/>
        </w:rPr>
        <w:t xml:space="preserve">00000 </w:t>
      </w:r>
      <w:r w:rsidRPr="00357E9C">
        <w:rPr>
          <w:b/>
          <w:sz w:val="22"/>
          <w:szCs w:val="22"/>
        </w:rPr>
        <w:t>Профилактика терроризма и экстремизма</w:t>
      </w:r>
    </w:p>
    <w:p w:rsidR="00357E9C" w:rsidRP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sz w:val="22"/>
          <w:szCs w:val="22"/>
        </w:rPr>
        <w:t>321 00</w:t>
      </w:r>
      <w:r w:rsidR="00357E9C" w:rsidRPr="00357E9C">
        <w:rPr>
          <w:b/>
          <w:sz w:val="22"/>
          <w:szCs w:val="22"/>
        </w:rPr>
        <w:t xml:space="preserve"> </w:t>
      </w:r>
      <w:r w:rsidRPr="00357E9C">
        <w:rPr>
          <w:b/>
          <w:sz w:val="22"/>
          <w:szCs w:val="22"/>
        </w:rPr>
        <w:t>72000</w:t>
      </w:r>
      <w:r w:rsidRPr="00CE7B2B">
        <w:rPr>
          <w:sz w:val="22"/>
          <w:szCs w:val="22"/>
        </w:rPr>
        <w:t xml:space="preserve"> Профилактика терроризма </w:t>
      </w:r>
      <w:r w:rsidRPr="00CE7B2B">
        <w:rPr>
          <w:color w:val="000000"/>
          <w:sz w:val="22"/>
          <w:szCs w:val="22"/>
          <w:lang w:bidi="ru-RU"/>
        </w:rPr>
        <w:t xml:space="preserve">и </w:t>
      </w:r>
      <w:r w:rsidRPr="00CE7B2B">
        <w:rPr>
          <w:sz w:val="22"/>
          <w:szCs w:val="22"/>
        </w:rPr>
        <w:t>экстремизма в муниципальном образовании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sz w:val="22"/>
          <w:szCs w:val="22"/>
        </w:rPr>
        <w:t>32</w:t>
      </w:r>
      <w:r w:rsidRPr="00357E9C">
        <w:rPr>
          <w:b/>
          <w:color w:val="000000"/>
          <w:sz w:val="22"/>
          <w:szCs w:val="22"/>
          <w:lang w:bidi="ru-RU"/>
        </w:rPr>
        <w:t xml:space="preserve">1 00 </w:t>
      </w:r>
      <w:r w:rsidRPr="00357E9C">
        <w:rPr>
          <w:b/>
          <w:sz w:val="22"/>
          <w:szCs w:val="22"/>
        </w:rPr>
        <w:t>72010</w:t>
      </w:r>
      <w:r w:rsidRPr="00CE7B2B">
        <w:rPr>
          <w:sz w:val="22"/>
          <w:szCs w:val="22"/>
        </w:rPr>
        <w:t xml:space="preserve"> Реализация мероприятий, направленных на профилактику терроризма, экстремизма, </w:t>
      </w:r>
      <w:proofErr w:type="spellStart"/>
      <w:r w:rsidRPr="00CE7B2B">
        <w:rPr>
          <w:sz w:val="22"/>
          <w:szCs w:val="22"/>
        </w:rPr>
        <w:t>минимализацию</w:t>
      </w:r>
      <w:proofErr w:type="spellEnd"/>
      <w:r w:rsidRPr="00CE7B2B">
        <w:rPr>
          <w:sz w:val="22"/>
          <w:szCs w:val="22"/>
        </w:rPr>
        <w:t xml:space="preserve"> и ликвидацию последствий проявления терроризма и экстремизма на территории муниципального образования.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 xml:space="preserve">По данной целевой статье отражаются расходы по обеспечению мероприятий, направленных на профилактику терроризма, экстремизма, </w:t>
      </w:r>
      <w:proofErr w:type="spellStart"/>
      <w:r w:rsidRPr="00CE7B2B">
        <w:rPr>
          <w:sz w:val="22"/>
          <w:szCs w:val="22"/>
        </w:rPr>
        <w:t>минимализацию</w:t>
      </w:r>
      <w:proofErr w:type="spellEnd"/>
      <w:r w:rsidRPr="00CE7B2B">
        <w:rPr>
          <w:sz w:val="22"/>
          <w:szCs w:val="22"/>
        </w:rPr>
        <w:t xml:space="preserve"> и ликвидацию последствий проявления терроризма и экстремизма на территории муниципального образования.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P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sz w:val="22"/>
          <w:szCs w:val="22"/>
        </w:rPr>
        <w:t>7</w:t>
      </w:r>
      <w:r w:rsidR="00AA2BF6" w:rsidRPr="00357E9C">
        <w:rPr>
          <w:b/>
          <w:color w:val="000000"/>
          <w:sz w:val="22"/>
          <w:szCs w:val="22"/>
          <w:lang w:bidi="ru-RU"/>
        </w:rPr>
        <w:t>0</w:t>
      </w:r>
      <w:r w:rsidRPr="00357E9C">
        <w:rPr>
          <w:b/>
          <w:color w:val="000000"/>
          <w:sz w:val="22"/>
          <w:szCs w:val="22"/>
          <w:lang w:bidi="ru-RU"/>
        </w:rPr>
        <w:t xml:space="preserve"> 0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 00 00000 </w:t>
      </w:r>
      <w:r w:rsidR="00AA2BF6" w:rsidRPr="00357E9C">
        <w:rPr>
          <w:b/>
          <w:sz w:val="22"/>
          <w:szCs w:val="22"/>
        </w:rPr>
        <w:t>Непрограммные расходы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357E9C" w:rsidRP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sz w:val="22"/>
          <w:szCs w:val="22"/>
        </w:rPr>
        <w:t xml:space="preserve">71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0 </w:t>
      </w:r>
      <w:r w:rsidR="00AA2BF6" w:rsidRPr="00357E9C">
        <w:rPr>
          <w:b/>
          <w:sz w:val="22"/>
          <w:szCs w:val="22"/>
        </w:rPr>
        <w:t xml:space="preserve">00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00000 </w:t>
      </w:r>
      <w:r w:rsidR="00AA2BF6" w:rsidRPr="00357E9C">
        <w:rPr>
          <w:b/>
          <w:sz w:val="22"/>
          <w:szCs w:val="22"/>
        </w:rPr>
        <w:t xml:space="preserve">Функционирование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высшего должностного </w:t>
      </w:r>
      <w:r w:rsidR="00AA2BF6" w:rsidRPr="00357E9C">
        <w:rPr>
          <w:b/>
          <w:sz w:val="22"/>
          <w:szCs w:val="22"/>
        </w:rPr>
        <w:t>лица муниципального образования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данной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357E9C">
        <w:rPr>
          <w:sz w:val="22"/>
          <w:szCs w:val="22"/>
        </w:rPr>
        <w:t xml:space="preserve"> отражаются расходы, связанные с </w:t>
      </w:r>
      <w:r w:rsidRPr="00CE7B2B">
        <w:rPr>
          <w:sz w:val="22"/>
          <w:szCs w:val="22"/>
        </w:rPr>
        <w:t>обеспечением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деятельности Главы муниципального образования Качинского муниципального округа города Севастополя.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P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>71</w:t>
      </w:r>
      <w:proofErr w:type="gramStart"/>
      <w:r w:rsidR="00357E9C" w:rsidRPr="00357E9C">
        <w:rPr>
          <w:b/>
          <w:color w:val="000000"/>
          <w:sz w:val="22"/>
          <w:szCs w:val="22"/>
          <w:lang w:bidi="ru-RU"/>
        </w:rPr>
        <w:t xml:space="preserve"> </w:t>
      </w:r>
      <w:r w:rsidRPr="00357E9C">
        <w:rPr>
          <w:b/>
          <w:color w:val="000000"/>
          <w:sz w:val="22"/>
          <w:szCs w:val="22"/>
          <w:lang w:bidi="ru-RU"/>
        </w:rPr>
        <w:t>Б</w:t>
      </w:r>
      <w:proofErr w:type="gramEnd"/>
      <w:r w:rsidRPr="00357E9C">
        <w:rPr>
          <w:b/>
          <w:color w:val="000000"/>
          <w:sz w:val="22"/>
          <w:szCs w:val="22"/>
          <w:lang w:bidi="ru-RU"/>
        </w:rPr>
        <w:t xml:space="preserve"> 00 </w:t>
      </w:r>
      <w:r w:rsidRPr="00357E9C">
        <w:rPr>
          <w:b/>
          <w:sz w:val="22"/>
          <w:szCs w:val="22"/>
        </w:rPr>
        <w:t>71000 Функционирование высшего должностного лица муниципального образования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sz w:val="22"/>
          <w:szCs w:val="22"/>
        </w:rPr>
        <w:t>71</w:t>
      </w:r>
      <w:proofErr w:type="gramStart"/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color w:val="000000"/>
          <w:sz w:val="22"/>
          <w:szCs w:val="22"/>
          <w:lang w:bidi="ru-RU"/>
        </w:rPr>
        <w:t>Б</w:t>
      </w:r>
      <w:proofErr w:type="gramEnd"/>
      <w:r w:rsidR="00AA2BF6" w:rsidRPr="00357E9C">
        <w:rPr>
          <w:b/>
          <w:color w:val="000000"/>
          <w:sz w:val="22"/>
          <w:szCs w:val="22"/>
          <w:lang w:bidi="ru-RU"/>
        </w:rPr>
        <w:t xml:space="preserve"> 00 </w:t>
      </w:r>
      <w:r w:rsidR="00AA2BF6" w:rsidRPr="00357E9C">
        <w:rPr>
          <w:b/>
          <w:sz w:val="22"/>
          <w:szCs w:val="22"/>
        </w:rPr>
        <w:t>71010</w:t>
      </w:r>
      <w:r w:rsidR="00AA2BF6" w:rsidRPr="00CE7B2B">
        <w:rPr>
          <w:sz w:val="22"/>
          <w:szCs w:val="22"/>
        </w:rPr>
        <w:t xml:space="preserve"> Глава муниципального образования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>По</w:t>
      </w:r>
      <w:r w:rsidR="00357E9C">
        <w:rPr>
          <w:color w:val="000000"/>
          <w:sz w:val="22"/>
          <w:szCs w:val="22"/>
          <w:lang w:bidi="ru-RU"/>
        </w:rPr>
        <w:t xml:space="preserve"> </w:t>
      </w:r>
      <w:r w:rsidRPr="00CE7B2B">
        <w:rPr>
          <w:sz w:val="22"/>
          <w:szCs w:val="22"/>
        </w:rPr>
        <w:t>данной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расходы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бюджета внутригородского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муниципального образования на оплату</w:t>
      </w:r>
      <w:r w:rsidRPr="00CE7B2B">
        <w:rPr>
          <w:sz w:val="22"/>
          <w:szCs w:val="22"/>
        </w:rPr>
        <w:tab/>
        <w:t>труда с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учетом начислений Главе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 xml:space="preserve">муниципального образования </w:t>
      </w:r>
      <w:r w:rsidRPr="00CE7B2B">
        <w:rPr>
          <w:color w:val="000000"/>
          <w:sz w:val="22"/>
          <w:szCs w:val="22"/>
          <w:lang w:bidi="ru-RU"/>
        </w:rPr>
        <w:t xml:space="preserve">и </w:t>
      </w:r>
      <w:r w:rsidRPr="00CE7B2B">
        <w:rPr>
          <w:sz w:val="22"/>
          <w:szCs w:val="22"/>
        </w:rPr>
        <w:t>прочие выплаты.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P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sz w:val="22"/>
          <w:szCs w:val="22"/>
        </w:rPr>
        <w:t>72 0 00</w:t>
      </w:r>
      <w:r w:rsidR="00AA2BF6"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color w:val="000000"/>
          <w:sz w:val="22"/>
          <w:szCs w:val="22"/>
          <w:lang w:bidi="ru-RU"/>
        </w:rPr>
        <w:t>00000</w:t>
      </w:r>
      <w:r w:rsidRPr="00357E9C"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357E9C">
        <w:rPr>
          <w:b/>
          <w:sz w:val="22"/>
          <w:szCs w:val="22"/>
        </w:rPr>
        <w:t>Функционирование законодательного (представительного)</w:t>
      </w:r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органа муниципального образования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данной</w:t>
      </w:r>
      <w:r w:rsidR="00357E9C">
        <w:rPr>
          <w:sz w:val="22"/>
          <w:szCs w:val="22"/>
        </w:rPr>
        <w:t xml:space="preserve"> целевой </w:t>
      </w:r>
      <w:r w:rsidRPr="00CE7B2B">
        <w:rPr>
          <w:sz w:val="22"/>
          <w:szCs w:val="22"/>
        </w:rPr>
        <w:t>статье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</w:t>
      </w:r>
      <w:r w:rsidR="00357E9C">
        <w:rPr>
          <w:sz w:val="22"/>
          <w:szCs w:val="22"/>
        </w:rPr>
        <w:t xml:space="preserve"> расходы, </w:t>
      </w:r>
      <w:r w:rsidRPr="00CE7B2B">
        <w:rPr>
          <w:sz w:val="22"/>
          <w:szCs w:val="22"/>
        </w:rPr>
        <w:t>связанные с обеспечением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деятельности Совета Качинского муниципального округа города Севастополя.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sz w:val="22"/>
          <w:szCs w:val="22"/>
        </w:rPr>
        <w:t>72</w:t>
      </w:r>
      <w:proofErr w:type="gramStart"/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color w:val="000000"/>
          <w:sz w:val="22"/>
          <w:szCs w:val="22"/>
          <w:lang w:bidi="ru-RU"/>
        </w:rPr>
        <w:t>Б</w:t>
      </w:r>
      <w:proofErr w:type="gramEnd"/>
      <w:r w:rsidR="00AA2BF6" w:rsidRPr="00357E9C"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357E9C">
        <w:rPr>
          <w:b/>
          <w:sz w:val="22"/>
          <w:szCs w:val="22"/>
        </w:rPr>
        <w:t>00 71000 Функционирование</w:t>
      </w:r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представительного</w:t>
      </w:r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органа</w:t>
      </w:r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муниципального</w:t>
      </w:r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образования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57E9C">
        <w:rPr>
          <w:b/>
          <w:sz w:val="22"/>
          <w:szCs w:val="22"/>
        </w:rPr>
        <w:lastRenderedPageBreak/>
        <w:t>72</w:t>
      </w:r>
      <w:proofErr w:type="gramStart"/>
      <w:r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sz w:val="22"/>
          <w:szCs w:val="22"/>
        </w:rPr>
        <w:t>Б</w:t>
      </w:r>
      <w:proofErr w:type="gramEnd"/>
      <w:r w:rsidR="00AA2BF6" w:rsidRPr="00357E9C">
        <w:rPr>
          <w:b/>
          <w:sz w:val="22"/>
          <w:szCs w:val="22"/>
        </w:rPr>
        <w:t xml:space="preserve">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00 </w:t>
      </w:r>
      <w:r w:rsidR="00AA2BF6" w:rsidRPr="00357E9C">
        <w:rPr>
          <w:b/>
          <w:sz w:val="22"/>
          <w:szCs w:val="22"/>
        </w:rPr>
        <w:t>71010</w:t>
      </w:r>
      <w:r>
        <w:rPr>
          <w:b/>
          <w:sz w:val="22"/>
          <w:szCs w:val="22"/>
        </w:rPr>
        <w:t xml:space="preserve"> </w:t>
      </w:r>
      <w:r w:rsidR="00AA2BF6" w:rsidRPr="00CE7B2B">
        <w:rPr>
          <w:sz w:val="22"/>
          <w:szCs w:val="22"/>
        </w:rPr>
        <w:t>Обеспечение</w:t>
      </w:r>
      <w:r>
        <w:rPr>
          <w:sz w:val="22"/>
          <w:szCs w:val="22"/>
        </w:rPr>
        <w:t xml:space="preserve"> функционирования </w:t>
      </w:r>
      <w:r w:rsidR="00AA2BF6" w:rsidRPr="00CE7B2B">
        <w:rPr>
          <w:sz w:val="22"/>
          <w:szCs w:val="22"/>
        </w:rPr>
        <w:t>представительного</w:t>
      </w:r>
      <w:r>
        <w:rPr>
          <w:sz w:val="22"/>
          <w:szCs w:val="22"/>
        </w:rPr>
        <w:t xml:space="preserve"> </w:t>
      </w:r>
      <w:r w:rsidR="00AA2BF6" w:rsidRPr="00CE7B2B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="00AA2BF6" w:rsidRPr="00CE7B2B">
        <w:rPr>
          <w:sz w:val="22"/>
          <w:szCs w:val="22"/>
        </w:rPr>
        <w:t>муниципального образования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расходы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бюджета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внутригородского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муниципального образования на оплату труда с учетом начислений представительного органа муниципального образования и прочие выплаты, на закупку товаров, работ и услуг для обеспечения муниципальных нужд.</w:t>
      </w: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</w:p>
    <w:p w:rsidR="00357E9C" w:rsidRDefault="00357E9C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357E9C">
        <w:rPr>
          <w:b/>
          <w:color w:val="000000"/>
          <w:sz w:val="22"/>
          <w:szCs w:val="22"/>
          <w:lang w:bidi="ru-RU"/>
        </w:rPr>
        <w:t xml:space="preserve">73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0 </w:t>
      </w:r>
      <w:r w:rsidR="00AA2BF6" w:rsidRPr="00357E9C">
        <w:rPr>
          <w:b/>
          <w:sz w:val="22"/>
          <w:szCs w:val="22"/>
        </w:rPr>
        <w:t xml:space="preserve">00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00000 </w:t>
      </w:r>
      <w:r w:rsidR="00AA2BF6" w:rsidRPr="00357E9C">
        <w:rPr>
          <w:b/>
          <w:sz w:val="22"/>
          <w:szCs w:val="22"/>
        </w:rPr>
        <w:t xml:space="preserve">Функционирование исполнительно-распорядительного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органа </w:t>
      </w:r>
      <w:r w:rsidR="00AA2BF6" w:rsidRPr="00357E9C">
        <w:rPr>
          <w:b/>
          <w:sz w:val="22"/>
          <w:szCs w:val="22"/>
        </w:rPr>
        <w:t xml:space="preserve">внутригородского муниципального </w:t>
      </w:r>
      <w:r w:rsidR="00AA2BF6" w:rsidRPr="00357E9C">
        <w:rPr>
          <w:b/>
          <w:color w:val="000000"/>
          <w:sz w:val="22"/>
          <w:szCs w:val="22"/>
          <w:lang w:bidi="ru-RU"/>
        </w:rPr>
        <w:t xml:space="preserve">образования </w:t>
      </w:r>
      <w:r w:rsidR="00AA2BF6" w:rsidRPr="00357E9C">
        <w:rPr>
          <w:b/>
          <w:sz w:val="22"/>
          <w:szCs w:val="22"/>
        </w:rPr>
        <w:t>(местная администрация)</w:t>
      </w:r>
    </w:p>
    <w:p w:rsidR="00357E9C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расходы,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связанные с обеспечением</w:t>
      </w:r>
      <w:r w:rsidR="00357E9C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деятельности местной администрации Качинского муниципального округа города Севастополя.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>73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color w:val="000000"/>
          <w:sz w:val="22"/>
          <w:szCs w:val="22"/>
          <w:lang w:bidi="ru-RU"/>
        </w:rPr>
        <w:t>00 71000</w:t>
      </w:r>
      <w:r w:rsidRPr="001C7CD3"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1C7CD3">
        <w:rPr>
          <w:b/>
          <w:sz w:val="22"/>
          <w:szCs w:val="22"/>
        </w:rPr>
        <w:t>Обеспечение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функционирования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исполнительно</w:t>
      </w:r>
      <w:r w:rsidRPr="001C7CD3">
        <w:rPr>
          <w:b/>
          <w:sz w:val="22"/>
          <w:szCs w:val="22"/>
        </w:rPr>
        <w:t>-</w:t>
      </w:r>
      <w:r w:rsidR="00AA2BF6" w:rsidRPr="001C7CD3">
        <w:rPr>
          <w:b/>
          <w:color w:val="000000"/>
          <w:sz w:val="22"/>
          <w:szCs w:val="22"/>
          <w:lang w:bidi="ru-RU"/>
        </w:rPr>
        <w:t xml:space="preserve">распорядительного </w:t>
      </w:r>
      <w:r w:rsidR="00AA2BF6" w:rsidRPr="001C7CD3">
        <w:rPr>
          <w:b/>
          <w:sz w:val="22"/>
          <w:szCs w:val="22"/>
        </w:rPr>
        <w:t xml:space="preserve">органа внутригородского муниципального </w:t>
      </w:r>
      <w:r w:rsidR="00AA2BF6" w:rsidRPr="001C7CD3">
        <w:rPr>
          <w:b/>
          <w:color w:val="000000"/>
          <w:sz w:val="22"/>
          <w:szCs w:val="22"/>
          <w:lang w:bidi="ru-RU"/>
        </w:rPr>
        <w:t xml:space="preserve">образования </w:t>
      </w:r>
      <w:r w:rsidR="00AA2BF6" w:rsidRPr="001C7CD3">
        <w:rPr>
          <w:b/>
          <w:sz w:val="22"/>
          <w:szCs w:val="22"/>
        </w:rPr>
        <w:t>(местной администрации)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1C7CD3">
        <w:rPr>
          <w:b/>
          <w:color w:val="000000"/>
          <w:sz w:val="22"/>
          <w:szCs w:val="22"/>
          <w:lang w:bidi="ru-RU"/>
        </w:rPr>
        <w:t>73</w:t>
      </w:r>
      <w:proofErr w:type="gramStart"/>
      <w:r w:rsidRPr="001C7CD3"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1C7CD3">
        <w:rPr>
          <w:b/>
          <w:color w:val="000000"/>
          <w:sz w:val="22"/>
          <w:szCs w:val="22"/>
          <w:lang w:bidi="ru-RU"/>
        </w:rPr>
        <w:t>Б</w:t>
      </w:r>
      <w:proofErr w:type="gramEnd"/>
      <w:r w:rsidR="00AA2BF6" w:rsidRPr="001C7CD3">
        <w:rPr>
          <w:b/>
          <w:color w:val="000000"/>
          <w:sz w:val="22"/>
          <w:szCs w:val="22"/>
          <w:lang w:bidi="ru-RU"/>
        </w:rPr>
        <w:t xml:space="preserve"> 00 71010</w:t>
      </w:r>
      <w:r w:rsidR="00AA2BF6" w:rsidRPr="00CE7B2B">
        <w:rPr>
          <w:color w:val="000000"/>
          <w:sz w:val="22"/>
          <w:szCs w:val="22"/>
          <w:lang w:bidi="ru-RU"/>
        </w:rPr>
        <w:t xml:space="preserve"> </w:t>
      </w:r>
      <w:r w:rsidR="00AA2BF6" w:rsidRPr="00CE7B2B">
        <w:rPr>
          <w:sz w:val="22"/>
          <w:szCs w:val="22"/>
        </w:rPr>
        <w:t>Обеспечение деятельности местной администрации</w:t>
      </w:r>
      <w:r>
        <w:rPr>
          <w:sz w:val="22"/>
          <w:szCs w:val="22"/>
        </w:rPr>
        <w:t xml:space="preserve"> </w:t>
      </w:r>
      <w:r w:rsidR="00AA2BF6" w:rsidRPr="00CE7B2B">
        <w:rPr>
          <w:sz w:val="22"/>
          <w:szCs w:val="22"/>
        </w:rPr>
        <w:t>внутригородского муниципального образования для решения вопросов местного значения.</w:t>
      </w:r>
    </w:p>
    <w:p w:rsidR="001C7CD3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целевой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статье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отражаются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расходы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бюджета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>внутригородского</w:t>
      </w:r>
      <w:r w:rsidR="001C7CD3">
        <w:rPr>
          <w:sz w:val="22"/>
          <w:szCs w:val="22"/>
        </w:rPr>
        <w:t xml:space="preserve"> </w:t>
      </w:r>
      <w:r w:rsidRPr="00CE7B2B">
        <w:rPr>
          <w:sz w:val="22"/>
          <w:szCs w:val="22"/>
        </w:rPr>
        <w:t xml:space="preserve">муниципального образования города Севастополя на оказание муниципальных услуг, выполнение работ, финансовое обеспечение деятельности </w:t>
      </w:r>
      <w:proofErr w:type="spellStart"/>
      <w:r w:rsidRPr="00CE7B2B">
        <w:rPr>
          <w:sz w:val="22"/>
          <w:szCs w:val="22"/>
        </w:rPr>
        <w:t>исполнительно</w:t>
      </w:r>
      <w:r w:rsidRPr="00CE7B2B">
        <w:rPr>
          <w:sz w:val="22"/>
          <w:szCs w:val="22"/>
        </w:rPr>
        <w:softHyphen/>
        <w:t>распорядительного</w:t>
      </w:r>
      <w:proofErr w:type="spellEnd"/>
      <w:r w:rsidRPr="00CE7B2B">
        <w:rPr>
          <w:sz w:val="22"/>
          <w:szCs w:val="22"/>
        </w:rPr>
        <w:t xml:space="preserve"> органа (местной администрации), на закупку товаров, работ </w:t>
      </w:r>
      <w:r w:rsidRPr="00CE7B2B">
        <w:rPr>
          <w:color w:val="000000"/>
          <w:sz w:val="22"/>
          <w:szCs w:val="22"/>
          <w:lang w:bidi="ru-RU"/>
        </w:rPr>
        <w:t xml:space="preserve">и </w:t>
      </w:r>
      <w:r w:rsidRPr="00CE7B2B">
        <w:rPr>
          <w:sz w:val="22"/>
          <w:szCs w:val="22"/>
        </w:rPr>
        <w:t>услуг для обеспечения муниципальных нужд.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 xml:space="preserve">74 </w:t>
      </w:r>
      <w:r w:rsidR="00AA2BF6" w:rsidRPr="001C7CD3">
        <w:rPr>
          <w:b/>
          <w:color w:val="000000"/>
          <w:sz w:val="22"/>
          <w:szCs w:val="22"/>
          <w:lang w:bidi="ru-RU"/>
        </w:rPr>
        <w:t xml:space="preserve">0 00 00000 </w:t>
      </w:r>
      <w:r w:rsidR="00AA2BF6" w:rsidRPr="001C7CD3">
        <w:rPr>
          <w:b/>
          <w:sz w:val="22"/>
          <w:szCs w:val="22"/>
        </w:rPr>
        <w:t>Резервный фонд, предусмотренный в бюджете внутригородского муниципального образования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>74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00 </w:t>
      </w:r>
      <w:r w:rsidR="00AA2BF6" w:rsidRPr="001C7CD3">
        <w:rPr>
          <w:b/>
          <w:color w:val="000000"/>
          <w:sz w:val="22"/>
          <w:szCs w:val="22"/>
          <w:lang w:bidi="ru-RU"/>
        </w:rPr>
        <w:t xml:space="preserve">00000 </w:t>
      </w:r>
      <w:r w:rsidR="00AA2BF6" w:rsidRPr="001C7CD3">
        <w:rPr>
          <w:b/>
          <w:sz w:val="22"/>
          <w:szCs w:val="22"/>
        </w:rPr>
        <w:t>Резервный фонд, предусмотренный в бюджете внутригородского муниципального образования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1C7CD3">
        <w:rPr>
          <w:b/>
          <w:sz w:val="22"/>
          <w:szCs w:val="22"/>
        </w:rPr>
        <w:t>74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color w:val="000000"/>
          <w:sz w:val="22"/>
          <w:szCs w:val="22"/>
          <w:lang w:bidi="ru-RU"/>
        </w:rPr>
        <w:t>Б</w:t>
      </w:r>
      <w:proofErr w:type="gramEnd"/>
      <w:r w:rsidR="00AA2BF6" w:rsidRPr="001C7CD3"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1C7CD3">
        <w:rPr>
          <w:b/>
          <w:sz w:val="22"/>
          <w:szCs w:val="22"/>
        </w:rPr>
        <w:t xml:space="preserve">00 </w:t>
      </w:r>
      <w:r w:rsidR="00AA2BF6" w:rsidRPr="001C7CD3">
        <w:rPr>
          <w:b/>
          <w:color w:val="000000"/>
          <w:sz w:val="22"/>
          <w:szCs w:val="22"/>
          <w:lang w:bidi="ru-RU"/>
        </w:rPr>
        <w:t>01000</w:t>
      </w:r>
      <w:r w:rsidR="00AA2BF6" w:rsidRPr="00CE7B2B">
        <w:rPr>
          <w:color w:val="000000"/>
          <w:sz w:val="22"/>
          <w:szCs w:val="22"/>
          <w:lang w:bidi="ru-RU"/>
        </w:rPr>
        <w:t xml:space="preserve"> </w:t>
      </w:r>
      <w:r w:rsidR="00AA2BF6" w:rsidRPr="00CE7B2B">
        <w:rPr>
          <w:sz w:val="22"/>
          <w:szCs w:val="22"/>
        </w:rPr>
        <w:t>Резервный фонд, предусмотренный в бюджете внутригородского муниципального образования</w:t>
      </w:r>
    </w:p>
    <w:p w:rsidR="001C7CD3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целевой статье осуществляется планирование и расходование средств резервного фонда, предусмотренного в бюджете внутригородского муниципального образования.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 xml:space="preserve">75 </w:t>
      </w:r>
      <w:r w:rsidR="00AA2BF6" w:rsidRPr="001C7CD3">
        <w:rPr>
          <w:b/>
          <w:sz w:val="22"/>
          <w:szCs w:val="22"/>
        </w:rPr>
        <w:t>0 00 00000 Финансовое обеспечение переданных внутригородским муниципальным образованиям полномочий</w:t>
      </w: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>75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00 00000 Финансовое обеспечение переданных внутригородским муниципальным образованиям полномочий на осуществление первичного воинского учета на территориях, где отсутствуют военные комиссариаты.</w:t>
      </w:r>
    </w:p>
    <w:p w:rsidR="001C7CD3" w:rsidRP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1C7CD3">
        <w:rPr>
          <w:b/>
          <w:sz w:val="22"/>
          <w:szCs w:val="22"/>
        </w:rPr>
        <w:t>75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00 51180</w:t>
      </w:r>
      <w:r w:rsidR="00AA2BF6" w:rsidRPr="00CE7B2B">
        <w:rPr>
          <w:sz w:val="22"/>
          <w:szCs w:val="22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1C7CD3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По </w:t>
      </w:r>
      <w:r w:rsidRPr="00CE7B2B">
        <w:rPr>
          <w:sz w:val="22"/>
          <w:szCs w:val="22"/>
        </w:rPr>
        <w:t xml:space="preserve">данной целевой статье осуществляется планирование и расходование средств </w:t>
      </w:r>
      <w:proofErr w:type="gramStart"/>
      <w:r w:rsidRPr="00CE7B2B">
        <w:rPr>
          <w:sz w:val="22"/>
          <w:szCs w:val="22"/>
        </w:rPr>
        <w:t>за счет субвенции из бюджета города Севастополя на финансовое обеспечение переданных внутригородским муниципальным образованиям полномочий по обеспечению мероприятий на осуществление</w:t>
      </w:r>
      <w:proofErr w:type="gramEnd"/>
      <w:r w:rsidRPr="00CE7B2B">
        <w:rPr>
          <w:sz w:val="22"/>
          <w:szCs w:val="22"/>
        </w:rPr>
        <w:t xml:space="preserve"> первичного воинского учета на территориях, где отсутствуют военные</w:t>
      </w:r>
      <w:r w:rsidR="001C7CD3">
        <w:rPr>
          <w:sz w:val="22"/>
          <w:szCs w:val="22"/>
        </w:rPr>
        <w:t xml:space="preserve"> </w:t>
      </w:r>
      <w:r w:rsidR="001C7CD3" w:rsidRPr="00CE7B2B">
        <w:rPr>
          <w:sz w:val="22"/>
          <w:szCs w:val="22"/>
        </w:rPr>
        <w:t>комиссариаты</w:t>
      </w:r>
      <w:r w:rsidRPr="00CE7B2B">
        <w:rPr>
          <w:sz w:val="22"/>
          <w:szCs w:val="22"/>
        </w:rPr>
        <w:t>.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 xml:space="preserve">76 </w:t>
      </w:r>
      <w:r w:rsidR="00AA2BF6" w:rsidRPr="001C7CD3">
        <w:rPr>
          <w:b/>
          <w:sz w:val="22"/>
          <w:szCs w:val="22"/>
        </w:rPr>
        <w:t>0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00</w:t>
      </w:r>
      <w:r w:rsidR="00AA2BF6" w:rsidRPr="001C7CD3">
        <w:rPr>
          <w:b/>
          <w:sz w:val="22"/>
          <w:szCs w:val="22"/>
        </w:rPr>
        <w:tab/>
        <w:t>00000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Обеспечение проведения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выборов</w:t>
      </w:r>
      <w:r>
        <w:rPr>
          <w:b/>
          <w:sz w:val="22"/>
          <w:szCs w:val="22"/>
        </w:rPr>
        <w:t xml:space="preserve"> </w:t>
      </w:r>
      <w:r w:rsidR="00AA2BF6" w:rsidRPr="001C7CD3">
        <w:rPr>
          <w:b/>
          <w:color w:val="000000"/>
          <w:sz w:val="22"/>
          <w:szCs w:val="22"/>
          <w:lang w:bidi="ru-RU"/>
        </w:rPr>
        <w:t>и</w:t>
      </w:r>
      <w:r>
        <w:rPr>
          <w:b/>
          <w:color w:val="000000"/>
          <w:sz w:val="22"/>
          <w:szCs w:val="22"/>
          <w:lang w:bidi="ru-RU"/>
        </w:rPr>
        <w:t xml:space="preserve"> </w:t>
      </w:r>
      <w:r w:rsidR="00AA2BF6" w:rsidRPr="001C7CD3">
        <w:rPr>
          <w:b/>
          <w:sz w:val="22"/>
          <w:szCs w:val="22"/>
        </w:rPr>
        <w:t>референдумов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во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внутригородском муниципальном образовании</w:t>
      </w:r>
    </w:p>
    <w:p w:rsidR="001C7CD3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По данной целевой статье отражаются расходы на проведение выборов и референдумов во внутригородском муниципальном образовании.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1C7CD3">
        <w:rPr>
          <w:b/>
          <w:sz w:val="22"/>
          <w:szCs w:val="22"/>
        </w:rPr>
        <w:t>76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00</w:t>
      </w:r>
      <w:r w:rsidR="00AA2BF6" w:rsidRPr="001C7CD3">
        <w:rPr>
          <w:b/>
          <w:sz w:val="22"/>
          <w:szCs w:val="22"/>
        </w:rPr>
        <w:tab/>
        <w:t>00000</w:t>
      </w:r>
      <w:r w:rsidR="00AA2BF6" w:rsidRPr="001C7CD3">
        <w:rPr>
          <w:b/>
          <w:sz w:val="22"/>
          <w:szCs w:val="22"/>
        </w:rPr>
        <w:tab/>
        <w:t>Обеспечение проведения</w:t>
      </w:r>
      <w:r w:rsidR="00AA2BF6" w:rsidRPr="001C7CD3">
        <w:rPr>
          <w:b/>
          <w:sz w:val="22"/>
          <w:szCs w:val="22"/>
        </w:rPr>
        <w:tab/>
        <w:t>выборов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и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референдумов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во</w:t>
      </w:r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 xml:space="preserve">внутригородском </w:t>
      </w:r>
      <w:r w:rsidR="00AA2BF6" w:rsidRPr="001C7CD3">
        <w:rPr>
          <w:b/>
          <w:sz w:val="22"/>
          <w:szCs w:val="22"/>
        </w:rPr>
        <w:lastRenderedPageBreak/>
        <w:t>муниципальном образовании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1C7CD3">
        <w:rPr>
          <w:b/>
          <w:sz w:val="22"/>
          <w:szCs w:val="22"/>
        </w:rPr>
        <w:t>76</w:t>
      </w:r>
      <w:proofErr w:type="gramStart"/>
      <w:r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sz w:val="22"/>
          <w:szCs w:val="22"/>
        </w:rPr>
        <w:t>Б</w:t>
      </w:r>
      <w:proofErr w:type="gramEnd"/>
      <w:r w:rsidR="00AA2BF6" w:rsidRPr="001C7CD3">
        <w:rPr>
          <w:b/>
          <w:sz w:val="22"/>
          <w:szCs w:val="22"/>
        </w:rPr>
        <w:t xml:space="preserve"> </w:t>
      </w:r>
      <w:r w:rsidR="00AA2BF6" w:rsidRPr="001C7CD3">
        <w:rPr>
          <w:b/>
          <w:color w:val="000000"/>
          <w:sz w:val="22"/>
          <w:szCs w:val="22"/>
          <w:lang w:bidi="ru-RU"/>
        </w:rPr>
        <w:t>00 71000</w:t>
      </w:r>
      <w:r w:rsidR="00AA2BF6" w:rsidRPr="00CE7B2B">
        <w:rPr>
          <w:color w:val="000000"/>
          <w:sz w:val="22"/>
          <w:szCs w:val="22"/>
          <w:lang w:bidi="ru-RU"/>
        </w:rPr>
        <w:t xml:space="preserve"> </w:t>
      </w:r>
      <w:r w:rsidR="00AA2BF6" w:rsidRPr="00CE7B2B">
        <w:rPr>
          <w:sz w:val="22"/>
          <w:szCs w:val="22"/>
        </w:rPr>
        <w:t>Обеспечение проведения выборов и референдумов во внутригородском муниципальном образовании</w:t>
      </w:r>
    </w:p>
    <w:p w:rsidR="001C7CD3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1C7CD3">
        <w:rPr>
          <w:b/>
          <w:sz w:val="22"/>
          <w:szCs w:val="22"/>
        </w:rPr>
        <w:t>76</w:t>
      </w:r>
      <w:proofErr w:type="gramStart"/>
      <w:r w:rsidRPr="001C7CD3">
        <w:rPr>
          <w:b/>
          <w:sz w:val="22"/>
          <w:szCs w:val="22"/>
        </w:rPr>
        <w:t xml:space="preserve"> Б</w:t>
      </w:r>
      <w:proofErr w:type="gramEnd"/>
      <w:r w:rsidRPr="001C7CD3">
        <w:rPr>
          <w:b/>
          <w:sz w:val="22"/>
          <w:szCs w:val="22"/>
        </w:rPr>
        <w:t xml:space="preserve"> 00 71010</w:t>
      </w:r>
      <w:r w:rsidRPr="00CE7B2B">
        <w:rPr>
          <w:sz w:val="22"/>
          <w:szCs w:val="22"/>
        </w:rPr>
        <w:t xml:space="preserve"> Выборы и референдумы во внутригородском муниципальном образовании</w:t>
      </w:r>
      <w:r w:rsidR="001C7CD3">
        <w:rPr>
          <w:sz w:val="22"/>
          <w:szCs w:val="22"/>
        </w:rPr>
        <w:t xml:space="preserve"> </w:t>
      </w:r>
    </w:p>
    <w:p w:rsidR="00AA2BF6" w:rsidRDefault="00AA2BF6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CE7B2B">
        <w:rPr>
          <w:color w:val="000000"/>
          <w:sz w:val="22"/>
          <w:szCs w:val="22"/>
          <w:lang w:bidi="ru-RU"/>
        </w:rPr>
        <w:t xml:space="preserve">По </w:t>
      </w:r>
      <w:r w:rsidRPr="00CE7B2B">
        <w:rPr>
          <w:sz w:val="22"/>
          <w:szCs w:val="22"/>
        </w:rPr>
        <w:t>данной целевой статье осуществляется планирование и расходование средств бюджета для организации проведения выборов и референдумов на территории внутригородского муниципального образования»</w:t>
      </w:r>
      <w:r w:rsidR="001C7CD3">
        <w:rPr>
          <w:sz w:val="22"/>
          <w:szCs w:val="22"/>
        </w:rPr>
        <w:t>.</w:t>
      </w:r>
    </w:p>
    <w:p w:rsidR="001C7CD3" w:rsidRPr="00CE7B2B" w:rsidRDefault="001C7CD3" w:rsidP="001C7CD3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</w:p>
    <w:p w:rsidR="001C7CD3" w:rsidRDefault="001C7CD3" w:rsidP="001C7CD3">
      <w:pPr>
        <w:pStyle w:val="20"/>
        <w:shd w:val="clear" w:color="auto" w:fill="auto"/>
        <w:tabs>
          <w:tab w:val="left" w:pos="612"/>
        </w:tabs>
        <w:spacing w:before="0" w:after="0" w:line="298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AA2BF6" w:rsidRPr="00CE7B2B">
        <w:rPr>
          <w:sz w:val="22"/>
          <w:szCs w:val="22"/>
        </w:rPr>
        <w:t>Признать п. 3.2.4. утратившим силу.</w:t>
      </w:r>
    </w:p>
    <w:p w:rsidR="001C7CD3" w:rsidRDefault="001C7CD3" w:rsidP="001C7CD3">
      <w:pPr>
        <w:pStyle w:val="20"/>
        <w:shd w:val="clear" w:color="auto" w:fill="auto"/>
        <w:tabs>
          <w:tab w:val="left" w:pos="612"/>
        </w:tabs>
        <w:spacing w:before="0" w:after="0" w:line="298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AA2BF6" w:rsidRPr="00CE7B2B">
        <w:rPr>
          <w:sz w:val="22"/>
          <w:szCs w:val="22"/>
        </w:rPr>
        <w:t>Внести следующие изменения в раздел 4 «Классификация источников финансирования дефицита бюджета Качинского муниципального округа»:</w:t>
      </w:r>
    </w:p>
    <w:p w:rsidR="001C7CD3" w:rsidRDefault="001C7CD3" w:rsidP="001C7CD3">
      <w:pPr>
        <w:pStyle w:val="20"/>
        <w:shd w:val="clear" w:color="auto" w:fill="auto"/>
        <w:tabs>
          <w:tab w:val="left" w:pos="612"/>
        </w:tabs>
        <w:spacing w:before="0" w:after="0" w:line="298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1.5.1. </w:t>
      </w:r>
      <w:r w:rsidR="00AA2BF6" w:rsidRPr="00CE7B2B">
        <w:rPr>
          <w:sz w:val="22"/>
          <w:szCs w:val="22"/>
        </w:rPr>
        <w:t>Абзац 4, 5 изложить в следующей редакции:</w:t>
      </w:r>
    </w:p>
    <w:p w:rsidR="001C7CD3" w:rsidRDefault="00AA2BF6" w:rsidP="001C7CD3">
      <w:pPr>
        <w:pStyle w:val="20"/>
        <w:shd w:val="clear" w:color="auto" w:fill="auto"/>
        <w:tabs>
          <w:tab w:val="left" w:pos="612"/>
        </w:tabs>
        <w:spacing w:before="0" w:after="0" w:line="298" w:lineRule="exact"/>
        <w:ind w:firstLine="426"/>
        <w:jc w:val="both"/>
        <w:rPr>
          <w:sz w:val="22"/>
          <w:szCs w:val="22"/>
        </w:rPr>
      </w:pPr>
      <w:r w:rsidRPr="00CE7B2B">
        <w:rPr>
          <w:sz w:val="22"/>
          <w:szCs w:val="22"/>
        </w:rPr>
        <w:t>«- коды группы, подгруппы, статьи и вида источников финансирования дефицитов бюджетов (4 - 20 разряды).</w:t>
      </w:r>
    </w:p>
    <w:p w:rsidR="00141DDE" w:rsidRDefault="00141DDE" w:rsidP="00141DDE">
      <w:pPr>
        <w:autoSpaceDE w:val="0"/>
        <w:autoSpaceDN w:val="0"/>
        <w:adjustRightInd w:val="0"/>
        <w:ind w:firstLine="709"/>
        <w:jc w:val="right"/>
        <w:rPr>
          <w:rFonts w:ascii="Book Antiqua" w:hAnsi="Book Antiqua"/>
        </w:rPr>
      </w:pPr>
      <w:r w:rsidRPr="0067339A">
        <w:rPr>
          <w:rFonts w:ascii="Book Antiqua" w:hAnsi="Book Antiqua"/>
        </w:rPr>
        <w:t>Таблица 5</w:t>
      </w:r>
    </w:p>
    <w:p w:rsidR="00141DDE" w:rsidRDefault="00141DDE" w:rsidP="00141DDE">
      <w:pPr>
        <w:autoSpaceDE w:val="0"/>
        <w:autoSpaceDN w:val="0"/>
        <w:adjustRightInd w:val="0"/>
        <w:ind w:firstLine="709"/>
        <w:jc w:val="center"/>
        <w:rPr>
          <w:rFonts w:ascii="Book Antiqua" w:hAnsi="Book Antiqua"/>
          <w:snapToGrid w:val="0"/>
          <w:sz w:val="16"/>
          <w:szCs w:val="16"/>
        </w:rPr>
      </w:pPr>
      <w:r w:rsidRPr="00712B25">
        <w:rPr>
          <w:rFonts w:ascii="Book Antiqua" w:hAnsi="Book Antiqua"/>
          <w:snapToGrid w:val="0"/>
          <w:sz w:val="16"/>
          <w:szCs w:val="16"/>
        </w:rPr>
        <w:t xml:space="preserve">Структура </w:t>
      </w:r>
      <w:proofErr w:type="gramStart"/>
      <w:r w:rsidRPr="00712B25">
        <w:rPr>
          <w:rFonts w:ascii="Book Antiqua" w:hAnsi="Book Antiqua"/>
          <w:snapToGrid w:val="0"/>
          <w:sz w:val="16"/>
          <w:szCs w:val="16"/>
        </w:rPr>
        <w:t>кода классификации источников финансирования дефицита бюджета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0"/>
        <w:gridCol w:w="492"/>
        <w:gridCol w:w="446"/>
        <w:gridCol w:w="858"/>
        <w:gridCol w:w="632"/>
        <w:gridCol w:w="858"/>
        <w:gridCol w:w="632"/>
        <w:gridCol w:w="293"/>
        <w:gridCol w:w="293"/>
        <w:gridCol w:w="370"/>
        <w:gridCol w:w="370"/>
        <w:gridCol w:w="370"/>
        <w:gridCol w:w="370"/>
        <w:gridCol w:w="379"/>
        <w:gridCol w:w="378"/>
        <w:gridCol w:w="377"/>
        <w:gridCol w:w="376"/>
        <w:gridCol w:w="545"/>
        <w:gridCol w:w="501"/>
        <w:gridCol w:w="470"/>
      </w:tblGrid>
      <w:tr w:rsidR="00141DDE" w:rsidRPr="00DA29F6" w:rsidTr="00DA29F6">
        <w:tc>
          <w:tcPr>
            <w:tcW w:w="1498" w:type="dxa"/>
            <w:gridSpan w:val="3"/>
            <w:vMerge w:val="restart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z w:val="12"/>
                <w:szCs w:val="12"/>
              </w:rPr>
              <w:t xml:space="preserve">Код главного  </w:t>
            </w:r>
            <w:proofErr w:type="gramStart"/>
            <w:r w:rsidRPr="00DA29F6">
              <w:rPr>
                <w:rFonts w:ascii="Book Antiqua" w:hAnsi="Book Antiqua"/>
                <w:sz w:val="12"/>
                <w:szCs w:val="12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490" w:type="dxa"/>
            <w:gridSpan w:val="2"/>
            <w:vMerge w:val="restart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Код </w:t>
            </w:r>
            <w:proofErr w:type="gramStart"/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490" w:type="dxa"/>
            <w:gridSpan w:val="2"/>
            <w:vMerge w:val="restart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Код </w:t>
            </w:r>
            <w:proofErr w:type="gramStart"/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066" w:type="dxa"/>
            <w:gridSpan w:val="6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Код </w:t>
            </w:r>
            <w:proofErr w:type="gramStart"/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026" w:type="dxa"/>
            <w:gridSpan w:val="7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Код </w:t>
            </w:r>
            <w:proofErr w:type="gramStart"/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вида источников финансирования дефицитов бюджета</w:t>
            </w:r>
            <w:proofErr w:type="gramEnd"/>
          </w:p>
        </w:tc>
      </w:tr>
      <w:tr w:rsidR="00DA29F6" w:rsidRPr="00DA29F6" w:rsidTr="00DA29F6">
        <w:trPr>
          <w:trHeight w:val="1240"/>
        </w:trPr>
        <w:tc>
          <w:tcPr>
            <w:tcW w:w="1498" w:type="dxa"/>
            <w:gridSpan w:val="3"/>
            <w:vMerge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490" w:type="dxa"/>
            <w:gridSpan w:val="2"/>
            <w:vMerge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1490" w:type="dxa"/>
            <w:gridSpan w:val="2"/>
            <w:vMerge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586" w:type="dxa"/>
            <w:gridSpan w:val="2"/>
          </w:tcPr>
          <w:p w:rsidR="00141DDE" w:rsidRPr="00DA29F6" w:rsidRDefault="00141DDE" w:rsidP="00141DD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extDirection w:val="btLr"/>
            <w:vAlign w:val="center"/>
          </w:tcPr>
          <w:p w:rsidR="00141DDE" w:rsidRPr="00DA29F6" w:rsidRDefault="00141DDE" w:rsidP="002B791A">
            <w:pPr>
              <w:ind w:left="113" w:right="113"/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Подстатья</w:t>
            </w:r>
          </w:p>
        </w:tc>
        <w:tc>
          <w:tcPr>
            <w:tcW w:w="740" w:type="dxa"/>
            <w:gridSpan w:val="2"/>
            <w:textDirection w:val="btLr"/>
            <w:vAlign w:val="center"/>
          </w:tcPr>
          <w:p w:rsidR="00141DDE" w:rsidRPr="00DA29F6" w:rsidRDefault="00141DDE" w:rsidP="002B791A">
            <w:pPr>
              <w:ind w:left="113" w:right="113"/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Элемент</w:t>
            </w:r>
          </w:p>
        </w:tc>
        <w:tc>
          <w:tcPr>
            <w:tcW w:w="1510" w:type="dxa"/>
            <w:gridSpan w:val="4"/>
          </w:tcPr>
          <w:p w:rsidR="00141DDE" w:rsidRPr="00DA29F6" w:rsidRDefault="00DA29F6" w:rsidP="00DA29F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Под</w:t>
            </w:r>
            <w:r w:rsidR="00141DDE" w:rsidRPr="00DA29F6">
              <w:rPr>
                <w:rFonts w:ascii="Book Antiqua" w:hAnsi="Book Antiqua"/>
                <w:snapToGrid w:val="0"/>
                <w:sz w:val="12"/>
                <w:szCs w:val="12"/>
              </w:rPr>
              <w:t>вид</w:t>
            </w: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 </w:t>
            </w:r>
            <w:r w:rsidR="00141DDE" w:rsidRPr="00DA29F6">
              <w:rPr>
                <w:rFonts w:ascii="Book Antiqua" w:hAnsi="Book Antiqua"/>
                <w:snapToGrid w:val="0"/>
                <w:sz w:val="12"/>
                <w:szCs w:val="12"/>
              </w:rPr>
              <w:t>источников финансирования дефицитов бюджета</w:t>
            </w:r>
          </w:p>
        </w:tc>
        <w:tc>
          <w:tcPr>
            <w:tcW w:w="1516" w:type="dxa"/>
            <w:gridSpan w:val="3"/>
          </w:tcPr>
          <w:p w:rsidR="00141DDE" w:rsidRPr="00DA29F6" w:rsidRDefault="00DA29F6" w:rsidP="00DA29F6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  <w:r>
              <w:rPr>
                <w:rFonts w:ascii="Book Antiqua" w:hAnsi="Book Antiqua"/>
                <w:sz w:val="12"/>
                <w:szCs w:val="12"/>
              </w:rPr>
              <w:t xml:space="preserve">Аналитическая группа </w:t>
            </w:r>
            <w:proofErr w:type="gramStart"/>
            <w:r>
              <w:rPr>
                <w:rFonts w:ascii="Book Antiqua" w:hAnsi="Book Antiqua"/>
                <w:sz w:val="12"/>
                <w:szCs w:val="12"/>
              </w:rPr>
              <w:t xml:space="preserve">вида </w:t>
            </w:r>
            <w:r w:rsidR="00141DDE" w:rsidRPr="00DA29F6">
              <w:rPr>
                <w:rFonts w:ascii="Book Antiqua" w:hAnsi="Book Antiqua"/>
                <w:snapToGrid w:val="0"/>
                <w:sz w:val="12"/>
                <w:szCs w:val="12"/>
              </w:rPr>
              <w:t>источник</w:t>
            </w:r>
            <w:r>
              <w:rPr>
                <w:rFonts w:ascii="Book Antiqua" w:hAnsi="Book Antiqua"/>
                <w:snapToGrid w:val="0"/>
                <w:sz w:val="12"/>
                <w:szCs w:val="12"/>
              </w:rPr>
              <w:t>ов</w:t>
            </w:r>
            <w:r w:rsidR="00141DDE" w:rsidRPr="00DA29F6">
              <w:rPr>
                <w:rFonts w:ascii="Book Antiqua" w:hAnsi="Book Antiqua"/>
                <w:snapToGrid w:val="0"/>
                <w:sz w:val="12"/>
                <w:szCs w:val="12"/>
              </w:rPr>
              <w:t xml:space="preserve"> финансирования дефицитов бюджетов</w:t>
            </w:r>
            <w:proofErr w:type="gramEnd"/>
          </w:p>
        </w:tc>
      </w:tr>
      <w:tr w:rsidR="00DA29F6" w:rsidRPr="00DA29F6" w:rsidTr="00DA29F6">
        <w:tc>
          <w:tcPr>
            <w:tcW w:w="56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</w:t>
            </w:r>
          </w:p>
        </w:tc>
        <w:tc>
          <w:tcPr>
            <w:tcW w:w="492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2</w:t>
            </w:r>
          </w:p>
        </w:tc>
        <w:tc>
          <w:tcPr>
            <w:tcW w:w="446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3</w:t>
            </w:r>
          </w:p>
        </w:tc>
        <w:tc>
          <w:tcPr>
            <w:tcW w:w="858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4</w:t>
            </w:r>
          </w:p>
        </w:tc>
        <w:tc>
          <w:tcPr>
            <w:tcW w:w="632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5</w:t>
            </w:r>
          </w:p>
        </w:tc>
        <w:tc>
          <w:tcPr>
            <w:tcW w:w="858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6</w:t>
            </w:r>
          </w:p>
        </w:tc>
        <w:tc>
          <w:tcPr>
            <w:tcW w:w="632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7</w:t>
            </w:r>
          </w:p>
        </w:tc>
        <w:tc>
          <w:tcPr>
            <w:tcW w:w="293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8</w:t>
            </w:r>
          </w:p>
        </w:tc>
        <w:tc>
          <w:tcPr>
            <w:tcW w:w="293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9</w:t>
            </w:r>
          </w:p>
        </w:tc>
        <w:tc>
          <w:tcPr>
            <w:tcW w:w="37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10</w:t>
            </w:r>
          </w:p>
        </w:tc>
        <w:tc>
          <w:tcPr>
            <w:tcW w:w="37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11</w:t>
            </w:r>
          </w:p>
        </w:tc>
        <w:tc>
          <w:tcPr>
            <w:tcW w:w="37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12</w:t>
            </w:r>
          </w:p>
        </w:tc>
        <w:tc>
          <w:tcPr>
            <w:tcW w:w="37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13</w:t>
            </w:r>
          </w:p>
        </w:tc>
        <w:tc>
          <w:tcPr>
            <w:tcW w:w="379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14</w:t>
            </w:r>
          </w:p>
        </w:tc>
        <w:tc>
          <w:tcPr>
            <w:tcW w:w="378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15</w:t>
            </w:r>
          </w:p>
        </w:tc>
        <w:tc>
          <w:tcPr>
            <w:tcW w:w="377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16</w:t>
            </w:r>
          </w:p>
        </w:tc>
        <w:tc>
          <w:tcPr>
            <w:tcW w:w="376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17</w:t>
            </w:r>
          </w:p>
        </w:tc>
        <w:tc>
          <w:tcPr>
            <w:tcW w:w="545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18</w:t>
            </w:r>
          </w:p>
        </w:tc>
        <w:tc>
          <w:tcPr>
            <w:tcW w:w="501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19</w:t>
            </w:r>
          </w:p>
        </w:tc>
        <w:tc>
          <w:tcPr>
            <w:tcW w:w="470" w:type="dxa"/>
            <w:vAlign w:val="center"/>
          </w:tcPr>
          <w:p w:rsidR="00141DDE" w:rsidRPr="00DA29F6" w:rsidRDefault="00141DDE" w:rsidP="002B791A">
            <w:pPr>
              <w:jc w:val="center"/>
              <w:rPr>
                <w:rFonts w:ascii="Book Antiqua" w:hAnsi="Book Antiqua"/>
                <w:snapToGrid w:val="0"/>
                <w:sz w:val="12"/>
                <w:szCs w:val="12"/>
              </w:rPr>
            </w:pPr>
            <w:r w:rsidRPr="00DA29F6">
              <w:rPr>
                <w:rFonts w:ascii="Book Antiqua" w:hAnsi="Book Antiqua"/>
                <w:snapToGrid w:val="0"/>
                <w:sz w:val="12"/>
                <w:szCs w:val="12"/>
              </w:rPr>
              <w:t>20</w:t>
            </w:r>
          </w:p>
        </w:tc>
      </w:tr>
    </w:tbl>
    <w:p w:rsidR="00DA29F6" w:rsidRDefault="00DA29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jc w:val="both"/>
      </w:pPr>
    </w:p>
    <w:p w:rsidR="00DA29F6" w:rsidRPr="00DA29F6" w:rsidRDefault="00DA29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1.5.2. </w:t>
      </w:r>
      <w:r w:rsidR="00AA2BF6" w:rsidRPr="00DA29F6">
        <w:rPr>
          <w:sz w:val="22"/>
          <w:szCs w:val="22"/>
        </w:rPr>
        <w:t>Абзац 11 п.4.1, изложить в следующей редакции:</w:t>
      </w:r>
    </w:p>
    <w:p w:rsidR="00DA29F6" w:rsidRP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«Код вида источников финансирования дефицитов бюджетов (14 </w:t>
      </w:r>
      <w:r w:rsidRPr="00DA29F6">
        <w:rPr>
          <w:color w:val="000000"/>
          <w:sz w:val="22"/>
          <w:szCs w:val="22"/>
          <w:lang w:bidi="ru-RU"/>
        </w:rPr>
        <w:t xml:space="preserve">- </w:t>
      </w:r>
      <w:r w:rsidRPr="00DA29F6">
        <w:rPr>
          <w:sz w:val="22"/>
          <w:szCs w:val="22"/>
        </w:rPr>
        <w:t xml:space="preserve">20 разряды </w:t>
      </w:r>
      <w:proofErr w:type="gramStart"/>
      <w:r w:rsidRPr="00DA29F6">
        <w:rPr>
          <w:sz w:val="22"/>
          <w:szCs w:val="22"/>
        </w:rPr>
        <w:t>кода классификации источников финансирования дефицитов</w:t>
      </w:r>
      <w:proofErr w:type="gramEnd"/>
      <w:r w:rsidRPr="00DA29F6">
        <w:rPr>
          <w:sz w:val="22"/>
          <w:szCs w:val="22"/>
        </w:rPr>
        <w:t xml:space="preserve"> бюджетов) включает:</w:t>
      </w:r>
    </w:p>
    <w:p w:rsidR="00DA29F6" w:rsidRPr="00DA29F6" w:rsidRDefault="00DA29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- </w:t>
      </w:r>
      <w:r w:rsidR="00AA2BF6" w:rsidRPr="00DA29F6">
        <w:rPr>
          <w:sz w:val="22"/>
          <w:szCs w:val="22"/>
        </w:rPr>
        <w:t xml:space="preserve">подвид источников финансирования дефицитов бюджетов (14 </w:t>
      </w:r>
      <w:r w:rsidR="00AA2BF6" w:rsidRPr="00DA29F6">
        <w:rPr>
          <w:color w:val="000000"/>
          <w:sz w:val="22"/>
          <w:szCs w:val="22"/>
          <w:lang w:bidi="ru-RU"/>
        </w:rPr>
        <w:t xml:space="preserve">- </w:t>
      </w:r>
      <w:r w:rsidR="00AA2BF6" w:rsidRPr="00DA29F6">
        <w:rPr>
          <w:sz w:val="22"/>
          <w:szCs w:val="22"/>
        </w:rPr>
        <w:t xml:space="preserve">17 разряды </w:t>
      </w:r>
      <w:proofErr w:type="gramStart"/>
      <w:r w:rsidR="00AA2BF6" w:rsidRPr="00DA29F6">
        <w:rPr>
          <w:sz w:val="22"/>
          <w:szCs w:val="22"/>
        </w:rPr>
        <w:t>кода классификации источников финансирования дефицитов бюджетов</w:t>
      </w:r>
      <w:proofErr w:type="gramEnd"/>
      <w:r w:rsidR="00AA2BF6" w:rsidRPr="00DA29F6">
        <w:rPr>
          <w:sz w:val="22"/>
          <w:szCs w:val="22"/>
        </w:rPr>
        <w:t>);</w:t>
      </w:r>
    </w:p>
    <w:p w:rsidR="00DA29F6" w:rsidRPr="00DA29F6" w:rsidRDefault="00DA29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- </w:t>
      </w:r>
      <w:r w:rsidR="00AA2BF6" w:rsidRPr="00DA29F6">
        <w:rPr>
          <w:sz w:val="22"/>
          <w:szCs w:val="22"/>
        </w:rPr>
        <w:t xml:space="preserve">аналитическая группа вида источников финансирования дефицитов бюджетов (18 </w:t>
      </w:r>
      <w:r w:rsidR="00AA2BF6" w:rsidRPr="00DA29F6">
        <w:rPr>
          <w:color w:val="000000"/>
          <w:sz w:val="22"/>
          <w:szCs w:val="22"/>
          <w:lang w:bidi="ru-RU"/>
        </w:rPr>
        <w:t xml:space="preserve">- </w:t>
      </w:r>
      <w:r w:rsidR="00AA2BF6" w:rsidRPr="00DA29F6">
        <w:rPr>
          <w:sz w:val="22"/>
          <w:szCs w:val="22"/>
        </w:rPr>
        <w:t xml:space="preserve">20 разряды </w:t>
      </w:r>
      <w:proofErr w:type="gramStart"/>
      <w:r w:rsidR="00AA2BF6" w:rsidRPr="00DA29F6">
        <w:rPr>
          <w:sz w:val="22"/>
          <w:szCs w:val="22"/>
        </w:rPr>
        <w:t>кода классификации источников финансирования дефицитов бюджетов</w:t>
      </w:r>
      <w:proofErr w:type="gramEnd"/>
      <w:r w:rsidR="00AA2BF6" w:rsidRPr="00DA29F6">
        <w:rPr>
          <w:sz w:val="22"/>
          <w:szCs w:val="22"/>
        </w:rPr>
        <w:t>).</w:t>
      </w:r>
    </w:p>
    <w:p w:rsidR="00DA29F6" w:rsidRP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Министерство финансов Российской Федерации утверждает коды аналитической </w:t>
      </w:r>
      <w:proofErr w:type="gramStart"/>
      <w:r w:rsidRPr="00DA29F6">
        <w:rPr>
          <w:sz w:val="22"/>
          <w:szCs w:val="22"/>
        </w:rPr>
        <w:t>группы вида источников финансирования дефицитов</w:t>
      </w:r>
      <w:proofErr w:type="gramEnd"/>
      <w:r w:rsidRPr="00DA29F6">
        <w:rPr>
          <w:sz w:val="22"/>
          <w:szCs w:val="22"/>
        </w:rPr>
        <w:t xml:space="preserve"> бюджетов, обязательных для применения всеми уровнями бюджетов бюджетной системы Российской Федерации.»</w:t>
      </w:r>
    </w:p>
    <w:p w:rsidR="00DA29F6" w:rsidRDefault="00DA29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1.5.3. </w:t>
      </w:r>
      <w:r w:rsidR="00AA2BF6" w:rsidRPr="00DA29F6">
        <w:rPr>
          <w:sz w:val="22"/>
          <w:szCs w:val="22"/>
        </w:rPr>
        <w:t>П.4.2, изложить в следующей редакции: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 xml:space="preserve">«4.2. Аналитическая группа </w:t>
      </w:r>
      <w:proofErr w:type="gramStart"/>
      <w:r w:rsidRPr="00DA29F6">
        <w:rPr>
          <w:sz w:val="22"/>
          <w:szCs w:val="22"/>
        </w:rPr>
        <w:t>вида источников финансирования дефицитов бюджетов</w:t>
      </w:r>
      <w:proofErr w:type="gramEnd"/>
      <w:r w:rsidRPr="00DA29F6">
        <w:rPr>
          <w:sz w:val="22"/>
          <w:szCs w:val="22"/>
        </w:rPr>
        <w:t xml:space="preserve"> Аналитическая группа вида источников финансирования дефицитов бюджетов является группировкой источников финансирования дефицитов бюджетов по виду финансовых операций, относящихся к источникам финансирования дефицитов бюджетов, и состоит из следующих групп: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100 - Доходы;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300 - Поступления нефинансовых активов;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400 - Выбытие нефинансовых активов;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500 - Поступления финансовых активов;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600 - Выбытие финансовых активов;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700 - Увеличение обязательств;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800 - Уменьшение обязательств.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lastRenderedPageBreak/>
        <w:t xml:space="preserve">Аналитическая группа </w:t>
      </w:r>
      <w:proofErr w:type="gramStart"/>
      <w:r w:rsidRPr="00DA29F6">
        <w:rPr>
          <w:sz w:val="22"/>
          <w:szCs w:val="22"/>
        </w:rPr>
        <w:t>вида источников финансирования дефицитов бюджетов</w:t>
      </w:r>
      <w:proofErr w:type="gramEnd"/>
      <w:r w:rsidRPr="00DA29F6">
        <w:rPr>
          <w:sz w:val="22"/>
          <w:szCs w:val="22"/>
        </w:rPr>
        <w:t xml:space="preserve"> детализирована следующими кодами 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171 Доходы от переоценки активов.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310 Увеличение стоимости основных средств.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410 Уменьшение стоимости основных средств.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510 Поступление на счета бюджетов.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520 Увеличение стоимости ценных бумаг, кроме акций и иных форм участия в капитале.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540 Увеличение задолженности по бюджетным кредитам.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550 Увеличение стоимости иных финансовых активов.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610 Выбытие со счетов бюджетов.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620 Уменьшение стоимости ценных бумаг, кроме акций и иных форм участия в капитале.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630 Уменьшение стоимости акций и иных форм участия в капитале.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640 Уменьшение задолженности по бюджетным ссудам и кредитам.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650 Уменьшение стоимости иных финансовых активов.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710 Увеличение задолженности по внутреннему муниципальному долгу.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720 Увеличение задолженности по внешнему муниципальному долгу.</w:t>
      </w:r>
    </w:p>
    <w:p w:rsidR="00DA29F6" w:rsidRDefault="00AA2BF6" w:rsidP="00DA29F6">
      <w:pPr>
        <w:pStyle w:val="20"/>
        <w:shd w:val="clear" w:color="auto" w:fill="auto"/>
        <w:tabs>
          <w:tab w:val="left" w:pos="724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810 Уменьшение задолженности по внутреннему муниципальному долгу.</w:t>
      </w:r>
    </w:p>
    <w:p w:rsidR="00DA29F6" w:rsidRDefault="00AA2B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 w:rsidRPr="00DA29F6">
        <w:rPr>
          <w:sz w:val="22"/>
          <w:szCs w:val="22"/>
        </w:rPr>
        <w:t>820 Уменьшение задолженности по внешнему муниципальному долгу</w:t>
      </w:r>
      <w:proofErr w:type="gramStart"/>
      <w:r w:rsidRPr="00DA29F6">
        <w:rPr>
          <w:sz w:val="22"/>
          <w:szCs w:val="22"/>
        </w:rPr>
        <w:t>.»</w:t>
      </w:r>
      <w:proofErr w:type="gramEnd"/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A2BF6" w:rsidRPr="00DA29F6">
        <w:rPr>
          <w:sz w:val="22"/>
          <w:szCs w:val="22"/>
        </w:rPr>
        <w:t>Финансово-экономическому отделу местной администрации:</w:t>
      </w:r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AA2BF6" w:rsidRPr="00DA29F6">
        <w:rPr>
          <w:sz w:val="22"/>
          <w:szCs w:val="22"/>
        </w:rPr>
        <w:t>довести данное постановление до главных распорядителей средств бюджета города, главных администраторов доходов бюджета, главных администраторов источников финансирования дефицита бюджета;</w:t>
      </w:r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AA2BF6" w:rsidRPr="00DA29F6">
        <w:rPr>
          <w:sz w:val="22"/>
          <w:szCs w:val="22"/>
        </w:rPr>
        <w:t>учесть внесенные п.1 настоящего Постановления при составлении проекта бюджета Качинского муниципального образования на 2016 год.</w:t>
      </w:r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</w:p>
    <w:p w:rsidR="00DA29F6" w:rsidRDefault="00DA29F6" w:rsidP="00DA29F6">
      <w:pPr>
        <w:pStyle w:val="20"/>
        <w:shd w:val="clear" w:color="auto" w:fill="auto"/>
        <w:tabs>
          <w:tab w:val="left" w:pos="701"/>
        </w:tabs>
        <w:spacing w:before="0" w:after="0" w:line="302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A2BF6" w:rsidRPr="00DA29F6">
        <w:rPr>
          <w:sz w:val="22"/>
          <w:szCs w:val="22"/>
        </w:rPr>
        <w:t>Настоящее Постановление вступает в силу с 01.01.2016г.</w:t>
      </w:r>
    </w:p>
    <w:p w:rsidR="00FF647D" w:rsidRPr="00DA29F6" w:rsidRDefault="00DA29F6" w:rsidP="007736EC">
      <w:pPr>
        <w:pStyle w:val="20"/>
        <w:shd w:val="clear" w:color="auto" w:fill="auto"/>
        <w:tabs>
          <w:tab w:val="left" w:pos="1087"/>
        </w:tabs>
        <w:spacing w:before="0" w:after="0" w:line="298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B24C1" w:rsidRPr="00DA29F6">
        <w:rPr>
          <w:sz w:val="22"/>
          <w:szCs w:val="22"/>
        </w:rPr>
        <w:t xml:space="preserve">. </w:t>
      </w:r>
      <w:proofErr w:type="gramStart"/>
      <w:r w:rsidR="000B24C1" w:rsidRPr="00DA29F6">
        <w:rPr>
          <w:sz w:val="22"/>
          <w:szCs w:val="22"/>
        </w:rPr>
        <w:t>Контроль за</w:t>
      </w:r>
      <w:proofErr w:type="gramEnd"/>
      <w:r w:rsidR="000B24C1" w:rsidRPr="00DA29F6">
        <w:rPr>
          <w:sz w:val="22"/>
          <w:szCs w:val="22"/>
        </w:rPr>
        <w:t xml:space="preserve"> исполнением настоящего </w:t>
      </w:r>
      <w:r w:rsidR="000D232F" w:rsidRPr="00DA29F6">
        <w:rPr>
          <w:sz w:val="22"/>
          <w:szCs w:val="22"/>
        </w:rPr>
        <w:t>Постановления</w:t>
      </w:r>
      <w:r w:rsidR="000B24C1" w:rsidRPr="00DA29F6">
        <w:rPr>
          <w:sz w:val="22"/>
          <w:szCs w:val="22"/>
        </w:rPr>
        <w:t xml:space="preserve"> оставляю за собой.</w:t>
      </w:r>
    </w:p>
    <w:p w:rsidR="00FF647D" w:rsidRPr="007736EC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7736EC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FF647D" w:rsidRPr="007736EC" w:rsidTr="005C2095">
        <w:tc>
          <w:tcPr>
            <w:tcW w:w="5495" w:type="dxa"/>
            <w:vAlign w:val="center"/>
            <w:hideMark/>
          </w:tcPr>
          <w:p w:rsidR="00FF647D" w:rsidRPr="007736E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F647D" w:rsidRPr="007736E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7736EC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FF647D" w:rsidRPr="007736EC" w:rsidRDefault="00FF647D" w:rsidP="005C2095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C66D0" w:rsidRPr="007736EC" w:rsidRDefault="008C66D0" w:rsidP="00DA29F6">
      <w:pPr>
        <w:pStyle w:val="a4"/>
        <w:tabs>
          <w:tab w:val="left" w:pos="10490"/>
        </w:tabs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8C66D0" w:rsidRPr="007736EC" w:rsidSect="00DA29F6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2C" w:rsidRDefault="00B83B2C" w:rsidP="00662409">
      <w:pPr>
        <w:spacing w:after="0" w:line="240" w:lineRule="auto"/>
      </w:pPr>
      <w:r>
        <w:separator/>
      </w:r>
    </w:p>
  </w:endnote>
  <w:endnote w:type="continuationSeparator" w:id="0">
    <w:p w:rsidR="00B83B2C" w:rsidRDefault="00B83B2C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2C" w:rsidRDefault="00B83B2C" w:rsidP="00662409">
      <w:pPr>
        <w:spacing w:after="0" w:line="240" w:lineRule="auto"/>
      </w:pPr>
      <w:r>
        <w:separator/>
      </w:r>
    </w:p>
  </w:footnote>
  <w:footnote w:type="continuationSeparator" w:id="0">
    <w:p w:rsidR="00B83B2C" w:rsidRDefault="00B83B2C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664316"/>
      <w:docPartObj>
        <w:docPartGallery w:val="Page Numbers (Top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A61EB1" w:rsidRPr="00357E9C" w:rsidRDefault="00357E9C" w:rsidP="00357E9C">
        <w:pPr>
          <w:pStyle w:val="a8"/>
          <w:jc w:val="right"/>
          <w:rPr>
            <w:rFonts w:ascii="Book Antiqua" w:hAnsi="Book Antiqua"/>
            <w:sz w:val="16"/>
            <w:szCs w:val="16"/>
          </w:rPr>
        </w:pPr>
        <w:r w:rsidRPr="00357E9C">
          <w:rPr>
            <w:rFonts w:ascii="Book Antiqua" w:hAnsi="Book Antiqua"/>
            <w:sz w:val="16"/>
            <w:szCs w:val="16"/>
          </w:rPr>
          <w:fldChar w:fldCharType="begin"/>
        </w:r>
        <w:r w:rsidRPr="00357E9C">
          <w:rPr>
            <w:rFonts w:ascii="Book Antiqua" w:hAnsi="Book Antiqua"/>
            <w:sz w:val="16"/>
            <w:szCs w:val="16"/>
          </w:rPr>
          <w:instrText>PAGE   \* MERGEFORMAT</w:instrText>
        </w:r>
        <w:r w:rsidRPr="00357E9C">
          <w:rPr>
            <w:rFonts w:ascii="Book Antiqua" w:hAnsi="Book Antiqua"/>
            <w:sz w:val="16"/>
            <w:szCs w:val="16"/>
          </w:rPr>
          <w:fldChar w:fldCharType="separate"/>
        </w:r>
        <w:r w:rsidR="00DA29F6">
          <w:rPr>
            <w:rFonts w:ascii="Book Antiqua" w:hAnsi="Book Antiqua"/>
            <w:noProof/>
            <w:sz w:val="16"/>
            <w:szCs w:val="16"/>
          </w:rPr>
          <w:t>2</w:t>
        </w:r>
        <w:r w:rsidRPr="00357E9C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B0BF4"/>
    <w:multiLevelType w:val="multilevel"/>
    <w:tmpl w:val="6128AF78"/>
    <w:lvl w:ilvl="0">
      <w:start w:val="7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63ADF"/>
    <w:multiLevelType w:val="multilevel"/>
    <w:tmpl w:val="8BB647C4"/>
    <w:lvl w:ilvl="0">
      <w:start w:val="72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4300D"/>
    <w:multiLevelType w:val="multilevel"/>
    <w:tmpl w:val="22D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22B70D31"/>
    <w:multiLevelType w:val="multilevel"/>
    <w:tmpl w:val="6C3CB8E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0461A"/>
    <w:multiLevelType w:val="multilevel"/>
    <w:tmpl w:val="3C76F96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6325C"/>
    <w:multiLevelType w:val="multilevel"/>
    <w:tmpl w:val="82DCA1D8"/>
    <w:lvl w:ilvl="0">
      <w:start w:val="1"/>
      <w:numFmt w:val="decimal"/>
      <w:lvlText w:val="1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90A1E"/>
    <w:multiLevelType w:val="multilevel"/>
    <w:tmpl w:val="BC00E4EE"/>
    <w:lvl w:ilvl="0">
      <w:start w:val="1"/>
      <w:numFmt w:val="decimal"/>
      <w:lvlText w:val="1.5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A624E"/>
    <w:multiLevelType w:val="multilevel"/>
    <w:tmpl w:val="112E6AD8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4A4FAA"/>
    <w:multiLevelType w:val="multilevel"/>
    <w:tmpl w:val="CB703892"/>
    <w:lvl w:ilvl="0">
      <w:start w:val="1"/>
      <w:numFmt w:val="decimal"/>
      <w:lvlText w:val="1.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B26D9"/>
    <w:multiLevelType w:val="multilevel"/>
    <w:tmpl w:val="26DAFB58"/>
    <w:lvl w:ilvl="0">
      <w:start w:val="2"/>
      <w:numFmt w:val="upp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B2BE2"/>
    <w:multiLevelType w:val="multilevel"/>
    <w:tmpl w:val="4B124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190601C"/>
    <w:multiLevelType w:val="multilevel"/>
    <w:tmpl w:val="C65C5ED6"/>
    <w:lvl w:ilvl="0">
      <w:start w:val="2013"/>
      <w:numFmt w:val="decimal"/>
      <w:lvlText w:val="01.07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707FE"/>
    <w:multiLevelType w:val="multilevel"/>
    <w:tmpl w:val="921818F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7237A"/>
    <w:multiLevelType w:val="multilevel"/>
    <w:tmpl w:val="51BE5ED2"/>
    <w:lvl w:ilvl="0">
      <w:start w:val="70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26AB1"/>
    <w:multiLevelType w:val="multilevel"/>
    <w:tmpl w:val="B5923A58"/>
    <w:lvl w:ilvl="0">
      <w:start w:val="15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16"/>
  </w:num>
  <w:num w:numId="9">
    <w:abstractNumId w:val="10"/>
  </w:num>
  <w:num w:numId="10">
    <w:abstractNumId w:val="11"/>
  </w:num>
  <w:num w:numId="11">
    <w:abstractNumId w:val="15"/>
  </w:num>
  <w:num w:numId="12">
    <w:abstractNumId w:val="2"/>
  </w:num>
  <w:num w:numId="13">
    <w:abstractNumId w:val="3"/>
  </w:num>
  <w:num w:numId="14">
    <w:abstractNumId w:val="8"/>
  </w:num>
  <w:num w:numId="15">
    <w:abstractNumId w:val="5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15C0B"/>
    <w:rsid w:val="00050C8A"/>
    <w:rsid w:val="00064132"/>
    <w:rsid w:val="00070D9D"/>
    <w:rsid w:val="000B24C1"/>
    <w:rsid w:val="000C7D89"/>
    <w:rsid w:val="000D232F"/>
    <w:rsid w:val="00141DDE"/>
    <w:rsid w:val="00152629"/>
    <w:rsid w:val="00155377"/>
    <w:rsid w:val="00180BC8"/>
    <w:rsid w:val="001A1037"/>
    <w:rsid w:val="001C7CD3"/>
    <w:rsid w:val="001F29D9"/>
    <w:rsid w:val="001F6B0F"/>
    <w:rsid w:val="00242C33"/>
    <w:rsid w:val="00357E9C"/>
    <w:rsid w:val="00360643"/>
    <w:rsid w:val="00422171"/>
    <w:rsid w:val="00471E35"/>
    <w:rsid w:val="00473478"/>
    <w:rsid w:val="004878B7"/>
    <w:rsid w:val="004D7744"/>
    <w:rsid w:val="0051673C"/>
    <w:rsid w:val="00517CD8"/>
    <w:rsid w:val="00541B77"/>
    <w:rsid w:val="0054459C"/>
    <w:rsid w:val="00550DF6"/>
    <w:rsid w:val="0056398A"/>
    <w:rsid w:val="00564C10"/>
    <w:rsid w:val="005A6D9C"/>
    <w:rsid w:val="005C2095"/>
    <w:rsid w:val="005D4CB2"/>
    <w:rsid w:val="005E559E"/>
    <w:rsid w:val="00627C01"/>
    <w:rsid w:val="00636FD9"/>
    <w:rsid w:val="006600AC"/>
    <w:rsid w:val="00662409"/>
    <w:rsid w:val="00667307"/>
    <w:rsid w:val="006969D1"/>
    <w:rsid w:val="006B7213"/>
    <w:rsid w:val="006F4150"/>
    <w:rsid w:val="0077278D"/>
    <w:rsid w:val="007736EC"/>
    <w:rsid w:val="007D5CE8"/>
    <w:rsid w:val="00862633"/>
    <w:rsid w:val="00877281"/>
    <w:rsid w:val="008C3031"/>
    <w:rsid w:val="008C66D0"/>
    <w:rsid w:val="00925E04"/>
    <w:rsid w:val="00946845"/>
    <w:rsid w:val="00952C55"/>
    <w:rsid w:val="009E6664"/>
    <w:rsid w:val="00A31DFB"/>
    <w:rsid w:val="00A61EB1"/>
    <w:rsid w:val="00AA2BF6"/>
    <w:rsid w:val="00AB5590"/>
    <w:rsid w:val="00B52C87"/>
    <w:rsid w:val="00B61615"/>
    <w:rsid w:val="00B66CDB"/>
    <w:rsid w:val="00B83B2C"/>
    <w:rsid w:val="00C107C2"/>
    <w:rsid w:val="00C5438D"/>
    <w:rsid w:val="00CB4D54"/>
    <w:rsid w:val="00CE7B2B"/>
    <w:rsid w:val="00CF0C43"/>
    <w:rsid w:val="00D31F17"/>
    <w:rsid w:val="00D823BF"/>
    <w:rsid w:val="00D93DFA"/>
    <w:rsid w:val="00D93E12"/>
    <w:rsid w:val="00DA29F6"/>
    <w:rsid w:val="00DC73FC"/>
    <w:rsid w:val="00E17B87"/>
    <w:rsid w:val="00E464ED"/>
    <w:rsid w:val="00EC4EC0"/>
    <w:rsid w:val="00EF3947"/>
    <w:rsid w:val="00F0639E"/>
    <w:rsid w:val="00F20725"/>
    <w:rsid w:val="00F54EE4"/>
    <w:rsid w:val="00FC3614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B0E5-7F1C-47F1-9D7E-AF83F98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137</TotalTime>
  <Pages>9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5</cp:revision>
  <cp:lastPrinted>2015-12-17T13:21:00Z</cp:lastPrinted>
  <dcterms:created xsi:type="dcterms:W3CDTF">2015-12-23T11:33:00Z</dcterms:created>
  <dcterms:modified xsi:type="dcterms:W3CDTF">2015-12-23T13:52:00Z</dcterms:modified>
</cp:coreProperties>
</file>