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D94ECD">
        <w:rPr>
          <w:rFonts w:ascii="Book Antiqua" w:hAnsi="Book Antiqua"/>
          <w:noProof/>
        </w:rPr>
        <w:drawing>
          <wp:inline distT="0" distB="0" distL="0" distR="0" wp14:anchorId="1B038584" wp14:editId="7125C635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404D85">
        <w:rPr>
          <w:rFonts w:ascii="Book Antiqua" w:hAnsi="Book Antiqua"/>
          <w:b/>
          <w:i/>
          <w:sz w:val="40"/>
          <w:szCs w:val="40"/>
        </w:rPr>
        <w:t>53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7A79EC">
        <w:tc>
          <w:tcPr>
            <w:tcW w:w="5110" w:type="dxa"/>
            <w:hideMark/>
          </w:tcPr>
          <w:p w:rsidR="008F19CB" w:rsidRPr="00D94ECD" w:rsidRDefault="002A1EA0" w:rsidP="007A79E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23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7A79E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7A79EC">
        <w:tc>
          <w:tcPr>
            <w:tcW w:w="9354" w:type="dxa"/>
            <w:gridSpan w:val="2"/>
          </w:tcPr>
          <w:p w:rsidR="008F19CB" w:rsidRPr="000833E6" w:rsidRDefault="008F19CB" w:rsidP="007A79EC">
            <w:pPr>
              <w:pStyle w:val="af3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8F19CB" w:rsidRPr="000833E6" w:rsidRDefault="002A1EA0" w:rsidP="00DD6DC6">
            <w:pPr>
              <w:pStyle w:val="af3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4871B5">
              <w:rPr>
                <w:rFonts w:ascii="Book Antiqua" w:hAnsi="Book Antiqua"/>
                <w:b/>
                <w:color w:val="000000"/>
                <w:sz w:val="24"/>
                <w:szCs w:val="24"/>
              </w:rPr>
              <w:t>Об утверждении Перечень муниципальных программ внутригородского муниципального образования города Севастополя Качинский муниципальный округ на 2017 год</w:t>
            </w:r>
          </w:p>
        </w:tc>
      </w:tr>
    </w:tbl>
    <w:p w:rsidR="008F19CB" w:rsidRPr="00DD6DC6" w:rsidRDefault="002A1EA0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r w:rsidRPr="002A1EA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Руководствуясь Бюджетным кодексом Российской Федерации, </w:t>
      </w:r>
      <w:proofErr w:type="gramStart"/>
      <w:r w:rsidRPr="002A1EA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proofErr w:type="gramEnd"/>
      <w:r w:rsidRPr="002A1EA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Pr="002A1EA0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Закон Севастополя от 30.12.2014 № 102-ЗС «О местном самоуправлении в городе Севастополе», Уставом внутригородского муниципального образования города Севастополя Качинский муниципальный округ, 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2329A8" w:rsidRDefault="00A71CBE" w:rsidP="00C1759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2A1EA0" w:rsidRPr="004871B5">
        <w:rPr>
          <w:rFonts w:ascii="Book Antiqua" w:hAnsi="Book Antiqua"/>
          <w:sz w:val="24"/>
          <w:szCs w:val="24"/>
        </w:rPr>
        <w:t>Перечень муниципальных программ внутригородского муниципального образования города Севастополя Качинский муниципальный округ на 2017 год</w:t>
      </w:r>
      <w:r w:rsidR="000833E6">
        <w:rPr>
          <w:rFonts w:ascii="Book Antiqua" w:hAnsi="Book Antiqua" w:cs="Book Antiqua"/>
          <w:sz w:val="24"/>
          <w:szCs w:val="24"/>
        </w:rPr>
        <w:t xml:space="preserve"> </w:t>
      </w:r>
      <w:r w:rsidR="00E86DDB">
        <w:rPr>
          <w:rFonts w:ascii="Book Antiqua" w:hAnsi="Book Antiqua" w:cs="Book Antiqua"/>
          <w:sz w:val="24"/>
          <w:szCs w:val="24"/>
        </w:rPr>
        <w:t>(</w:t>
      </w:r>
      <w:r w:rsidR="00E86DDB" w:rsidRPr="00E86DDB">
        <w:rPr>
          <w:rFonts w:ascii="Book Antiqua" w:hAnsi="Book Antiqua" w:cs="Book Antiqua"/>
          <w:caps/>
          <w:sz w:val="24"/>
          <w:szCs w:val="24"/>
        </w:rPr>
        <w:t>Приложение</w:t>
      </w:r>
      <w:r w:rsidR="00E86DDB" w:rsidRPr="00C54076">
        <w:rPr>
          <w:rFonts w:ascii="Book Antiqua" w:hAnsi="Book Antiqua" w:cs="Book Antiqua"/>
          <w:sz w:val="24"/>
          <w:szCs w:val="24"/>
        </w:rPr>
        <w:t>)</w:t>
      </w:r>
      <w:r w:rsidR="00E86DDB">
        <w:rPr>
          <w:rFonts w:ascii="Book Antiqua" w:hAnsi="Book Antiqua" w:cs="Book Antiqua"/>
          <w:sz w:val="24"/>
          <w:szCs w:val="24"/>
        </w:rPr>
        <w:t>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7A79EC">
        <w:tc>
          <w:tcPr>
            <w:tcW w:w="5637" w:type="dxa"/>
            <w:vAlign w:val="center"/>
            <w:hideMark/>
          </w:tcPr>
          <w:p w:rsidR="00E86DDB" w:rsidRPr="00AE6469" w:rsidRDefault="00E86DDB" w:rsidP="007A79E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7A79E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7A79E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7A79E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2A1EA0" w:rsidRDefault="002A1EA0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lastRenderedPageBreak/>
        <w:t>Приложение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  <w:r w:rsidR="00BF5F90"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 w:rsidR="00BF5F90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404D85">
        <w:rPr>
          <w:rFonts w:ascii="Book Antiqua" w:hAnsi="Book Antiqua" w:cs="Book Antiqua"/>
          <w:sz w:val="20"/>
          <w:szCs w:val="20"/>
        </w:rPr>
        <w:t>53</w:t>
      </w:r>
      <w:bookmarkStart w:id="0" w:name="_GoBack"/>
      <w:bookmarkEnd w:id="0"/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2A1EA0" w:rsidRPr="00C12B76" w:rsidRDefault="002A1EA0" w:rsidP="002A1EA0">
      <w:pPr>
        <w:autoSpaceDE w:val="0"/>
        <w:autoSpaceDN w:val="0"/>
        <w:adjustRightInd w:val="0"/>
        <w:ind w:left="567" w:firstLine="993"/>
        <w:jc w:val="center"/>
        <w:rPr>
          <w:rFonts w:ascii="Book Antiqua" w:hAnsi="Book Antiqua"/>
          <w:b/>
          <w:color w:val="000000"/>
        </w:rPr>
      </w:pPr>
      <w:bookmarkStart w:id="1" w:name="Par34"/>
      <w:bookmarkEnd w:id="1"/>
      <w:r w:rsidRPr="00C12B76">
        <w:rPr>
          <w:rFonts w:ascii="Book Antiqua" w:hAnsi="Book Antiqua"/>
          <w:b/>
          <w:color w:val="000000"/>
        </w:rPr>
        <w:t xml:space="preserve">Перечень муниципальных программ </w:t>
      </w:r>
      <w:r w:rsidRPr="004871B5">
        <w:rPr>
          <w:rFonts w:ascii="Book Antiqua" w:hAnsi="Book Antiqua"/>
          <w:b/>
          <w:color w:val="000000"/>
        </w:rPr>
        <w:t>внутригородского муниципального образования города Севастополя Качинский муниципальный округ на 2017 год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656"/>
        <w:gridCol w:w="5267"/>
        <w:gridCol w:w="3080"/>
      </w:tblGrid>
      <w:tr w:rsidR="002A1EA0" w:rsidTr="00773D80">
        <w:tc>
          <w:tcPr>
            <w:tcW w:w="656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 xml:space="preserve">№ </w:t>
            </w:r>
            <w:proofErr w:type="gramStart"/>
            <w:r w:rsidRPr="00143D44">
              <w:rPr>
                <w:rFonts w:ascii="Book Antiqua" w:hAnsi="Book Antiqua"/>
                <w:b/>
                <w:color w:val="000000"/>
              </w:rPr>
              <w:t>п</w:t>
            </w:r>
            <w:proofErr w:type="gramEnd"/>
            <w:r w:rsidRPr="00143D44">
              <w:rPr>
                <w:rFonts w:ascii="Book Antiqua" w:hAnsi="Book Antiqua"/>
                <w:b/>
                <w:color w:val="000000"/>
              </w:rPr>
              <w:t>/п</w:t>
            </w:r>
          </w:p>
        </w:tc>
        <w:tc>
          <w:tcPr>
            <w:tcW w:w="5267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Наименование</w:t>
            </w:r>
          </w:p>
        </w:tc>
        <w:tc>
          <w:tcPr>
            <w:tcW w:w="3080" w:type="dxa"/>
            <w:vAlign w:val="center"/>
          </w:tcPr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Ответственный</w:t>
            </w:r>
          </w:p>
          <w:p w:rsidR="002A1EA0" w:rsidRPr="00143D44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color w:val="000000"/>
              </w:rPr>
            </w:pPr>
            <w:r w:rsidRPr="00143D44">
              <w:rPr>
                <w:rFonts w:ascii="Book Antiqua" w:hAnsi="Book Antiqua"/>
                <w:b/>
                <w:color w:val="000000"/>
              </w:rPr>
              <w:t>исполнитель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1.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>Развитие культуры во внутригородском муниципальном образовании города Севастополя Качинский</w:t>
            </w:r>
            <w:r>
              <w:rPr>
                <w:rFonts w:ascii="Book Antiqua" w:hAnsi="Book Antiqua"/>
                <w:color w:val="000000"/>
              </w:rPr>
              <w:t xml:space="preserve"> муниципальный</w:t>
            </w:r>
            <w:r w:rsidRPr="00C12B76">
              <w:rPr>
                <w:rFonts w:ascii="Book Antiqua" w:hAnsi="Book Antiqua"/>
                <w:color w:val="000000"/>
              </w:rPr>
              <w:t xml:space="preserve"> округ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2.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>Развитие физической культуры и спорта во внутригородском муниципальном образовании города Севастополя Качинский</w:t>
            </w:r>
            <w:r>
              <w:rPr>
                <w:rFonts w:ascii="Book Antiqua" w:hAnsi="Book Antiqua"/>
                <w:color w:val="000000"/>
              </w:rPr>
              <w:t xml:space="preserve"> муниципальный</w:t>
            </w:r>
            <w:r w:rsidRPr="00C12B76">
              <w:rPr>
                <w:rFonts w:ascii="Book Antiqua" w:hAnsi="Book Antiqua"/>
                <w:color w:val="000000"/>
              </w:rPr>
              <w:t xml:space="preserve"> округ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3.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 xml:space="preserve"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Качинский </w:t>
            </w:r>
            <w:r>
              <w:rPr>
                <w:rFonts w:ascii="Book Antiqua" w:hAnsi="Book Antiqua"/>
                <w:color w:val="000000"/>
              </w:rPr>
              <w:t xml:space="preserve">муниципальный </w:t>
            </w:r>
            <w:r w:rsidRPr="00C12B76">
              <w:rPr>
                <w:rFonts w:ascii="Book Antiqua" w:hAnsi="Book Antiqua"/>
                <w:color w:val="000000"/>
              </w:rPr>
              <w:t>округ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4.</w:t>
            </w:r>
          </w:p>
        </w:tc>
        <w:tc>
          <w:tcPr>
            <w:tcW w:w="5267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«</w:t>
            </w:r>
            <w:r w:rsidRPr="00C12B76">
              <w:rPr>
                <w:rFonts w:ascii="Book Antiqua" w:hAnsi="Book Antiqua"/>
                <w:color w:val="000000"/>
              </w:rPr>
              <w:t>Информационное общество</w:t>
            </w:r>
            <w:r>
              <w:rPr>
                <w:rFonts w:ascii="Book Antiqua" w:hAnsi="Book Antiqua"/>
                <w:color w:val="000000"/>
              </w:rPr>
              <w:t>»</w:t>
            </w:r>
            <w:r w:rsidRPr="00C12B76">
              <w:rPr>
                <w:rFonts w:ascii="Book Antiqua" w:hAnsi="Book Antiqua"/>
                <w:color w:val="000000"/>
              </w:rPr>
              <w:t xml:space="preserve"> на 2016-2018 года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5.</w:t>
            </w:r>
          </w:p>
        </w:tc>
        <w:tc>
          <w:tcPr>
            <w:tcW w:w="5267" w:type="dxa"/>
            <w:vAlign w:val="center"/>
          </w:tcPr>
          <w:p w:rsidR="002A1EA0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43D44">
              <w:rPr>
                <w:rFonts w:ascii="Book Antiqua" w:hAnsi="Book Antiqua"/>
                <w:color w:val="000000"/>
              </w:rPr>
              <w:t>Развитие туризма на территории Качинского муниципального округа на 2017-2019 годы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6.</w:t>
            </w:r>
          </w:p>
        </w:tc>
        <w:tc>
          <w:tcPr>
            <w:tcW w:w="5267" w:type="dxa"/>
            <w:vAlign w:val="center"/>
          </w:tcPr>
          <w:p w:rsidR="002A1EA0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43D44">
              <w:rPr>
                <w:rFonts w:ascii="Book Antiqua" w:hAnsi="Book Antiqua"/>
                <w:color w:val="000000"/>
              </w:rPr>
              <w:t>Развитие внешних связей и межмуниципального сотрудничества внутригородского муниципального образования города Севастополя Качинский муниципальный округ на 2017-2019 годы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  <w:tr w:rsidR="002A1EA0" w:rsidTr="00773D80">
        <w:tc>
          <w:tcPr>
            <w:tcW w:w="656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7.</w:t>
            </w:r>
          </w:p>
        </w:tc>
        <w:tc>
          <w:tcPr>
            <w:tcW w:w="5267" w:type="dxa"/>
            <w:vAlign w:val="center"/>
          </w:tcPr>
          <w:p w:rsidR="002A1EA0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143D44">
              <w:rPr>
                <w:rFonts w:ascii="Book Antiqua" w:hAnsi="Book Antiqua"/>
                <w:color w:val="000000"/>
              </w:rPr>
      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      </w:r>
          </w:p>
        </w:tc>
        <w:tc>
          <w:tcPr>
            <w:tcW w:w="3080" w:type="dxa"/>
            <w:vAlign w:val="center"/>
          </w:tcPr>
          <w:p w:rsidR="002A1EA0" w:rsidRPr="00C12B76" w:rsidRDefault="002A1EA0" w:rsidP="00773D8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0000"/>
              </w:rPr>
            </w:pPr>
            <w:r w:rsidRPr="00C12B76">
              <w:rPr>
                <w:rFonts w:ascii="Book Antiqua" w:hAnsi="Book Antiqua"/>
                <w:color w:val="000000"/>
              </w:rPr>
              <w:t>Местная администрация Качинского</w:t>
            </w:r>
            <w:r>
              <w:rPr>
                <w:rFonts w:ascii="Book Antiqua" w:hAnsi="Book Antiqua"/>
                <w:color w:val="000000"/>
              </w:rPr>
              <w:t xml:space="preserve"> муниципального</w:t>
            </w:r>
            <w:r w:rsidRPr="00C12B76">
              <w:rPr>
                <w:rFonts w:ascii="Book Antiqua" w:hAnsi="Book Antiqua"/>
                <w:color w:val="000000"/>
              </w:rPr>
              <w:t xml:space="preserve"> округа</w:t>
            </w:r>
          </w:p>
        </w:tc>
      </w:tr>
    </w:tbl>
    <w:p w:rsidR="002A1EA0" w:rsidRDefault="002A1EA0" w:rsidP="002A1EA0">
      <w:pPr>
        <w:pStyle w:val="aa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2A1EA0" w:rsidRPr="004871B5" w:rsidTr="00773D80">
        <w:tc>
          <w:tcPr>
            <w:tcW w:w="5423" w:type="dxa"/>
            <w:vAlign w:val="center"/>
            <w:hideMark/>
          </w:tcPr>
          <w:p w:rsidR="002A1EA0" w:rsidRPr="004871B5" w:rsidRDefault="002A1EA0" w:rsidP="00773D80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4871B5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4871B5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4871B5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2A1EA0" w:rsidRPr="004871B5" w:rsidRDefault="002A1EA0" w:rsidP="00773D80">
            <w:pPr>
              <w:rPr>
                <w:rFonts w:ascii="Book Antiqua" w:eastAsia="Calibri" w:hAnsi="Book Antiqua"/>
                <w:b/>
                <w:bCs/>
                <w:i/>
                <w:iCs/>
              </w:rPr>
            </w:pPr>
            <w:r w:rsidRPr="004871B5">
              <w:rPr>
                <w:rFonts w:ascii="Book Antiqua" w:eastAsia="Calibri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2A1EA0" w:rsidRPr="004871B5" w:rsidRDefault="002A1EA0" w:rsidP="00773D80">
            <w:pPr>
              <w:rPr>
                <w:rFonts w:ascii="Book Antiqua" w:eastAsia="Calibri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2A1EA0" w:rsidRPr="004871B5" w:rsidRDefault="002A1EA0" w:rsidP="00773D80">
            <w:pPr>
              <w:jc w:val="right"/>
              <w:rPr>
                <w:rFonts w:ascii="Book Antiqua" w:eastAsia="Calibri" w:hAnsi="Book Antiqua"/>
                <w:b/>
                <w:bCs/>
                <w:i/>
                <w:iCs/>
              </w:rPr>
            </w:pPr>
            <w:r w:rsidRPr="004871B5">
              <w:rPr>
                <w:rFonts w:ascii="Book Antiqua" w:eastAsia="Calibri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0833E6" w:rsidRPr="001C5601" w:rsidRDefault="000833E6" w:rsidP="002A1EA0">
      <w:pPr>
        <w:rPr>
          <w:rFonts w:ascii="Book Antiqua" w:hAnsi="Book Antiqua"/>
          <w:b/>
          <w:sz w:val="56"/>
          <w:szCs w:val="56"/>
        </w:rPr>
      </w:pPr>
    </w:p>
    <w:sectPr w:rsidR="000833E6" w:rsidRPr="001C5601" w:rsidSect="00EA07D3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F4" w:rsidRDefault="008C40F4">
      <w:r>
        <w:separator/>
      </w:r>
    </w:p>
  </w:endnote>
  <w:endnote w:type="continuationSeparator" w:id="0">
    <w:p w:rsidR="008C40F4" w:rsidRDefault="008C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F4" w:rsidRDefault="008C40F4">
      <w:r>
        <w:separator/>
      </w:r>
    </w:p>
  </w:footnote>
  <w:footnote w:type="continuationSeparator" w:id="0">
    <w:p w:rsidR="008C40F4" w:rsidRDefault="008C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384A0B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B4534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A0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4D85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4F85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81C5B"/>
    <w:rsid w:val="00682377"/>
    <w:rsid w:val="00683342"/>
    <w:rsid w:val="0068450C"/>
    <w:rsid w:val="00687A43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582F"/>
    <w:rsid w:val="006A7EDA"/>
    <w:rsid w:val="006B1622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35BB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0F4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5ED2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6A50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154C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D503-676B-4B5D-AFCB-EF209360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4</cp:revision>
  <cp:lastPrinted>2015-08-26T10:41:00Z</cp:lastPrinted>
  <dcterms:created xsi:type="dcterms:W3CDTF">2016-11-24T11:20:00Z</dcterms:created>
  <dcterms:modified xsi:type="dcterms:W3CDTF">2016-11-24T11:24:00Z</dcterms:modified>
</cp:coreProperties>
</file>