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/>
          <w:b/>
          <w:b/>
          <w:kern w:val="0"/>
          <w:sz w:val="32"/>
          <w:szCs w:val="32"/>
          <w:u w:val="single"/>
          <w:lang w:val="ru-RU" w:eastAsia="en-US" w:bidi="ar-SA"/>
        </w:rPr>
      </w:pPr>
      <w:r>
        <w:rPr/>
        <w:drawing>
          <wp:inline distT="0" distB="0" distL="0" distR="0">
            <wp:extent cx="763905" cy="9747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uppressAutoHyphens w:val="false"/>
        <w:jc w:val="center"/>
        <w:textAlignment w:val="auto"/>
        <w:outlineLvl w:val="0"/>
        <w:rPr>
          <w:rFonts w:ascii="Book Antiqua" w:hAnsi="Book Antiqua" w:eastAsia="Calibri" w:cs="Calibri"/>
          <w:b/>
          <w:b/>
          <w:i/>
          <w:i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Calibri" w:ascii="Book Antiqua" w:hAnsi="Book Antiqua"/>
          <w:b/>
          <w:i/>
          <w:kern w:val="0"/>
          <w:sz w:val="28"/>
          <w:szCs w:val="28"/>
          <w:u w:val="single"/>
          <w:lang w:val="ru-RU" w:eastAsia="en-US" w:bidi="ar-SA"/>
        </w:rPr>
        <w:t>МЕСТНАЯ АДМИНИСТРАЦИЯ</w:t>
      </w:r>
    </w:p>
    <w:p>
      <w:pPr>
        <w:pStyle w:val="Normal"/>
        <w:numPr>
          <w:ilvl w:val="0"/>
          <w:numId w:val="0"/>
        </w:numPr>
        <w:suppressAutoHyphens w:val="false"/>
        <w:jc w:val="center"/>
        <w:textAlignment w:val="auto"/>
        <w:outlineLvl w:val="0"/>
        <w:rPr>
          <w:rFonts w:ascii="Book Antiqua" w:hAnsi="Book Antiqua" w:eastAsia="Calibri" w:cs="Calibri"/>
          <w:b/>
          <w:b/>
          <w:i/>
          <w:i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Calibri" w:ascii="Book Antiqua" w:hAnsi="Book Antiqua"/>
          <w:b/>
          <w:i/>
          <w:kern w:val="0"/>
          <w:sz w:val="28"/>
          <w:szCs w:val="28"/>
          <w:u w:val="single"/>
          <w:lang w:val="ru-RU" w:eastAsia="en-US" w:bidi="ar-SA"/>
        </w:rPr>
        <w:t>КАЧИНСКОГО МУНИЦИПАЛЬНОГО ОКРУГА</w:t>
      </w:r>
    </w:p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/>
          <w:b/>
          <w:b/>
          <w:i/>
          <w:i/>
          <w:kern w:val="0"/>
          <w:szCs w:val="22"/>
          <w:u w:val="single"/>
          <w:lang w:val="ru-RU" w:eastAsia="en-US" w:bidi="ar-SA"/>
        </w:rPr>
      </w:pPr>
      <w:r>
        <w:rPr>
          <w:rFonts w:eastAsia="Calibri" w:cs="Calibri" w:ascii="Book Antiqua" w:hAnsi="Book Antiqua"/>
          <w:b/>
          <w:i/>
          <w:kern w:val="0"/>
          <w:szCs w:val="22"/>
          <w:u w:val="single"/>
          <w:lang w:val="ru-RU" w:eastAsia="en-US" w:bidi="ar-SA"/>
        </w:rPr>
      </w:r>
    </w:p>
    <w:p>
      <w:pPr>
        <w:pStyle w:val="Normal"/>
        <w:numPr>
          <w:ilvl w:val="0"/>
          <w:numId w:val="0"/>
        </w:numPr>
        <w:suppressAutoHyphens w:val="false"/>
        <w:jc w:val="center"/>
        <w:textAlignment w:val="auto"/>
        <w:outlineLvl w:val="0"/>
        <w:rPr>
          <w:rFonts w:ascii="Book Antiqua" w:hAnsi="Book Antiqua" w:eastAsia="Calibri" w:cs="Calibri"/>
          <w:b/>
          <w:b/>
          <w:i/>
          <w:i/>
          <w:kern w:val="0"/>
          <w:sz w:val="40"/>
          <w:szCs w:val="40"/>
          <w:lang w:val="ru-RU" w:eastAsia="en-US" w:bidi="ar-SA"/>
        </w:rPr>
      </w:pPr>
      <w:r>
        <w:rPr>
          <w:rFonts w:eastAsia="Calibri" w:cs="Calibri" w:ascii="Book Antiqua" w:hAnsi="Book Antiqua"/>
          <w:b/>
          <w:i/>
          <w:kern w:val="0"/>
          <w:sz w:val="40"/>
          <w:szCs w:val="40"/>
          <w:lang w:val="ru-RU" w:eastAsia="en-US" w:bidi="ar-SA"/>
        </w:rPr>
        <w:t>ПОСТАНОВЛЕНИЕ</w:t>
      </w:r>
    </w:p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/>
          <w:b/>
          <w:b/>
          <w:i/>
          <w:i/>
          <w:kern w:val="0"/>
          <w:sz w:val="6"/>
          <w:szCs w:val="6"/>
          <w:lang w:val="ru-RU" w:eastAsia="en-US" w:bidi="ar-SA"/>
        </w:rPr>
      </w:pPr>
      <w:r>
        <w:rPr>
          <w:rFonts w:eastAsia="Calibri" w:cs="Calibri" w:ascii="Book Antiqua" w:hAnsi="Book Antiqua"/>
          <w:b/>
          <w:i/>
          <w:kern w:val="0"/>
          <w:sz w:val="6"/>
          <w:szCs w:val="6"/>
          <w:lang w:val="ru-RU" w:eastAsia="en-US" w:bidi="ar-SA"/>
        </w:rPr>
      </w:r>
    </w:p>
    <w:p>
      <w:pPr>
        <w:pStyle w:val="Normal"/>
        <w:suppressAutoHyphens w:val="false"/>
        <w:jc w:val="center"/>
        <w:textAlignment w:val="auto"/>
        <w:rPr>
          <w:rFonts w:ascii="Calibri" w:hAnsi="Calibri" w:eastAsia="Calibri" w:cs="Calibri"/>
          <w:kern w:val="0"/>
          <w:szCs w:val="22"/>
          <w:lang w:val="ru-RU" w:eastAsia="en-US" w:bidi="ar-SA"/>
        </w:rPr>
      </w:pPr>
      <w:r>
        <w:rPr>
          <w:rFonts w:eastAsia="Calibri" w:cs="Calibri" w:ascii="Book Antiqua" w:hAnsi="Book Antiqua"/>
          <w:b/>
          <w:i/>
          <w:kern w:val="0"/>
          <w:sz w:val="40"/>
          <w:szCs w:val="40"/>
          <w:lang w:val="ru-RU" w:eastAsia="en-US" w:bidi="ar-SA"/>
        </w:rPr>
        <w:t xml:space="preserve">№ </w:t>
      </w:r>
      <w:r>
        <w:rPr>
          <w:rFonts w:eastAsia="Calibri" w:cs="Calibri" w:ascii="Book Antiqua" w:hAnsi="Book Antiqua"/>
          <w:b/>
          <w:i/>
          <w:kern w:val="0"/>
          <w:sz w:val="40"/>
          <w:szCs w:val="40"/>
          <w:lang w:val="ru-RU" w:eastAsia="en-US" w:bidi="ar-SA"/>
        </w:rPr>
        <w:t>169-МА</w:t>
      </w:r>
    </w:p>
    <w:tbl>
      <w:tblPr>
        <w:tblW w:w="102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11"/>
        <w:gridCol w:w="5088"/>
      </w:tblGrid>
      <w:tr>
        <w:trPr/>
        <w:tc>
          <w:tcPr>
            <w:tcW w:w="5111" w:type="dxa"/>
            <w:tcBorders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Calibri" w:hAnsi="Calibri" w:eastAsia="Calibri" w:cs="Calibri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Calibri" w:ascii="Book Antiqua" w:hAnsi="Book Antiqua"/>
                <w:kern w:val="0"/>
                <w:lang w:val="ru-RU" w:eastAsia="en-US" w:bidi="ar-SA"/>
              </w:rPr>
              <w:t>04 декабря 2020 года</w:t>
            </w:r>
          </w:p>
        </w:tc>
        <w:tc>
          <w:tcPr>
            <w:tcW w:w="5088" w:type="dxa"/>
            <w:tcBorders/>
          </w:tcPr>
          <w:p>
            <w:pPr>
              <w:pStyle w:val="Normal"/>
              <w:widowControl w:val="false"/>
              <w:suppressAutoHyphens w:val="false"/>
              <w:jc w:val="right"/>
              <w:textAlignment w:val="auto"/>
              <w:rPr>
                <w:rFonts w:ascii="Book Antiqua" w:hAnsi="Book Antiqua" w:eastAsia="Calibri" w:cs="Calibri"/>
                <w:b/>
                <w:b/>
                <w:kern w:val="0"/>
                <w:u w:val="single"/>
                <w:lang w:val="ru-RU" w:eastAsia="en-US" w:bidi="ar-SA"/>
              </w:rPr>
            </w:pPr>
            <w:r>
              <w:rPr>
                <w:rFonts w:eastAsia="Calibri" w:cs="Calibri" w:ascii="Book Antiqua" w:hAnsi="Book Antiqua"/>
                <w:kern w:val="0"/>
                <w:lang w:val="ru-RU" w:eastAsia="en-US" w:bidi="ar-SA"/>
              </w:rPr>
              <w:t xml:space="preserve">      </w:t>
            </w:r>
            <w:r>
              <w:rPr>
                <w:rFonts w:eastAsia="Calibri" w:cs="Calibri" w:ascii="Book Antiqua" w:hAnsi="Book Antiqua"/>
                <w:kern w:val="0"/>
                <w:lang w:val="ru-RU" w:eastAsia="en-US" w:bidi="ar-SA"/>
              </w:rPr>
              <w:t>пгт. Кача</w:t>
            </w:r>
          </w:p>
        </w:tc>
      </w:tr>
      <w:tr>
        <w:trPr/>
        <w:tc>
          <w:tcPr>
            <w:tcW w:w="10199" w:type="dxa"/>
            <w:gridSpan w:val="2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Book Antiqua" w:hAnsi="Book Antiqua" w:eastAsia="Calibri" w:cs="Calibri"/>
                <w:b/>
                <w:b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Calibri" w:ascii="Book Antiqua" w:hAnsi="Book Antiqua"/>
                <w:b/>
                <w:color w:val="000000"/>
                <w:kern w:val="0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Arial Unicode MS" w:hAnsi="Arial Unicode MS" w:eastAsia="Arial Unicode MS" w:cs="Arial Unicode MS"/>
                <w:color w:val="000000"/>
                <w:kern w:val="0"/>
                <w:lang w:val="ru-RU" w:eastAsia="en-US" w:bidi="ru-RU"/>
              </w:rPr>
            </w:pPr>
            <w:r>
              <w:rPr>
                <w:rFonts w:eastAsia="Arial Unicode MS" w:cs="Arial Unicode MS" w:ascii="Book Antiqua" w:hAnsi="Book Antiqua"/>
                <w:b/>
                <w:color w:val="000000"/>
                <w:kern w:val="0"/>
                <w:lang w:val="ru-RU" w:eastAsia="en-US" w:bidi="ru-RU"/>
              </w:rPr>
              <w:t>О заключении муниципального контракта на поставку информационного стенда, выполнение работ по текущему ремонту ранее установленных стендов</w:t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Book Antiqua" w:hAnsi="Book Antiqua" w:eastAsia="Arial Unicode MS" w:cs="Arial Unicode MS"/>
                <w:b/>
                <w:b/>
                <w:color w:val="000000"/>
                <w:kern w:val="0"/>
                <w:lang w:val="ru-RU" w:eastAsia="en-US" w:bidi="ru-RU"/>
              </w:rPr>
            </w:pPr>
            <w:r>
              <w:rPr>
                <w:rFonts w:eastAsia="Arial Unicode MS" w:cs="Arial Unicode MS" w:ascii="Book Antiqua" w:hAnsi="Book Antiqua"/>
                <w:b/>
                <w:color w:val="000000"/>
                <w:kern w:val="0"/>
                <w:lang w:val="ru-RU" w:eastAsia="en-US" w:bidi="ru-RU"/>
              </w:rPr>
            </w:r>
          </w:p>
        </w:tc>
      </w:tr>
    </w:tbl>
    <w:p>
      <w:pPr>
        <w:pStyle w:val="Normal"/>
        <w:widowControl w:val="false"/>
        <w:suppressAutoHyphens w:val="false"/>
        <w:spacing w:lineRule="atLeast" w:line="100"/>
        <w:jc w:val="both"/>
        <w:textAlignment w:val="auto"/>
        <w:rPr>
          <w:rFonts w:ascii="Book Antiqua" w:hAnsi="Book Antiqua" w:eastAsia="Arial Unicode MS" w:cs="Calibri"/>
          <w:color w:val="000000"/>
          <w:kern w:val="0"/>
          <w:lang w:val="ru-RU" w:eastAsia="ru-RU" w:bidi="ru-RU"/>
        </w:rPr>
      </w:pPr>
      <w:r>
        <w:rPr>
          <w:rFonts w:eastAsia="Arial Unicode MS" w:cs="Calibri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Arial Unicode MS" w:hAnsi="Arial Unicode MS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         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В соответствии со служебной запиской главного специалиста  ФЭО Силиной В.Н. №127 от 04.12.2020 года, </w:t>
      </w:r>
      <w:r>
        <w:rPr>
          <w:rFonts w:eastAsia="Arial Unicode MS" w:cs="Calibri" w:ascii="Book Antiqua" w:hAnsi="Book Antiqua"/>
          <w:color w:val="000000"/>
          <w:kern w:val="0"/>
          <w:lang w:val="ru-RU" w:eastAsia="ru-RU" w:bidi="ru-RU"/>
        </w:rPr>
        <w:t xml:space="preserve">в рамках реализации муниципальной программы </w:t>
      </w:r>
      <w:r>
        <w:rPr>
          <w:rFonts w:eastAsia="Calibri" w:cs="Arial Unicode MS" w:ascii="Book Antiqua" w:hAnsi="Book Antiqua"/>
          <w:kern w:val="0"/>
          <w:lang w:val="ru-RU" w:eastAsia="en-US" w:bidi="ar-SA"/>
        </w:rPr>
        <w:t>«</w:t>
      </w:r>
      <w:r>
        <w:rPr>
          <w:rFonts w:eastAsia="Times New Roman" w:cs="Times New Roman" w:ascii="Book Antiqua" w:hAnsi="Book Antiqua"/>
          <w:color w:val="000000"/>
          <w:kern w:val="0"/>
          <w:szCs w:val="20"/>
          <w:lang w:val="ru-RU" w:eastAsia="ru-RU" w:bidi="ru-RU"/>
        </w:rPr>
        <w:t xml:space="preserve">Информационное общество», утверждённой постановлением местной администрации Качинского муниципального округа от </w:t>
      </w:r>
      <w:r>
        <w:rPr>
          <w:rFonts w:cs="Calibri" w:ascii="Book Antiqua" w:hAnsi="Book Antiqua"/>
          <w:color w:val="000000"/>
          <w:kern w:val="0"/>
          <w:sz w:val="22"/>
          <w:szCs w:val="22"/>
          <w:lang w:val="ru-RU" w:eastAsia="en-US" w:bidi="ru-RU"/>
        </w:rPr>
        <w:t>11.11.2019г.</w:t>
      </w:r>
      <w:r>
        <w:rPr>
          <w:rFonts w:eastAsia="Times New Roman" w:cs="Times New Roman" w:ascii="Book Antiqua" w:hAnsi="Book Antiqua"/>
          <w:color w:val="000000"/>
          <w:kern w:val="0"/>
          <w:szCs w:val="20"/>
          <w:lang w:val="ru-RU" w:eastAsia="ru-RU" w:bidi="ru-RU"/>
        </w:rPr>
        <w:t xml:space="preserve"> №16</w:t>
      </w:r>
      <w:r>
        <w:rPr>
          <w:rFonts w:cs="Calibri" w:ascii="Book Antiqua" w:hAnsi="Book Antiqua"/>
          <w:color w:val="000000"/>
          <w:kern w:val="0"/>
          <w:sz w:val="22"/>
          <w:szCs w:val="22"/>
          <w:lang w:val="ru-RU" w:eastAsia="en-US" w:bidi="ru-RU"/>
        </w:rPr>
        <w:t>0</w:t>
      </w:r>
      <w:r>
        <w:rPr>
          <w:rFonts w:eastAsia="Times New Roman" w:cs="Times New Roman" w:ascii="Book Antiqua" w:hAnsi="Book Antiqua"/>
          <w:color w:val="000000"/>
          <w:kern w:val="0"/>
          <w:szCs w:val="20"/>
          <w:lang w:val="ru-RU" w:eastAsia="ru-RU" w:bidi="ru-RU"/>
        </w:rPr>
        <w:t>-МА</w:t>
      </w:r>
      <w:r>
        <w:rPr>
          <w:rFonts w:eastAsia="Arial Unicode MS" w:cs="Calibri" w:ascii="Book Antiqua" w:hAnsi="Book Antiqua"/>
          <w:color w:val="000000"/>
          <w:kern w:val="0"/>
          <w:lang w:val="ru-RU" w:eastAsia="ru-RU" w:bidi="ru-RU"/>
        </w:rPr>
        <w:t xml:space="preserve">, Постановлением местной администрации Качинского муниципального округа от 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ru-RU"/>
        </w:rPr>
        <w:t xml:space="preserve"> 09.01.2020г. № 03-МА «Об утверждении календарного плана мероприятий</w:t>
      </w:r>
      <w:r>
        <w:rPr>
          <w:rFonts w:eastAsia="Times New Roman" w:cs="Times New Roman" w:ascii="Book Antiqua" w:hAnsi="Book Antiqua"/>
          <w:kern w:val="0"/>
          <w:lang w:val="ru-RU" w:eastAsia="ru-RU" w:bidi="ar-SA"/>
        </w:rPr>
        <w:t>, направленных на информирование населения о деятельности органов местного самоуправления Качинского муниципального округа на 20</w:t>
      </w:r>
      <w:r>
        <w:rPr>
          <w:rFonts w:eastAsia="Times New Roman" w:cs="Times New Roman" w:ascii="Book Antiqua" w:hAnsi="Book Antiqua"/>
          <w:b/>
          <w:bCs/>
          <w:kern w:val="0"/>
          <w:lang w:val="ru-RU" w:eastAsia="ru-RU" w:bidi="ar-SA"/>
        </w:rPr>
        <w:t>20</w:t>
      </w: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 год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ru-RU"/>
        </w:rPr>
        <w:t>» (с изменениями)</w:t>
      </w:r>
      <w:r>
        <w:rPr>
          <w:rFonts w:eastAsia="Arial Unicode MS" w:cs="Calibri" w:ascii="Book Antiqua" w:hAnsi="Book Antiqua"/>
          <w:color w:val="000000"/>
          <w:kern w:val="0"/>
          <w:lang w:val="ru-RU" w:eastAsia="ru-RU" w:bidi="ru-RU"/>
        </w:rPr>
        <w:t>, Уставом внутригородского муниципального образования</w:t>
      </w:r>
      <w:r>
        <w:rPr>
          <w:rFonts w:eastAsia="Arial Unicode MS" w:cs="Book Antiqua" w:ascii="Book Antiqua" w:hAnsi="Book Antiqua"/>
          <w:color w:val="000000"/>
          <w:kern w:val="0"/>
          <w:lang w:val="ru-RU" w:eastAsia="ru-RU" w:bidi="ru-RU"/>
        </w:rPr>
        <w:t xml:space="preserve"> города Севастополя Качинский муниципальный округ, утвержденного решением совета Качинского муниципального округа от 19.03.2015 №13 (с изменениями), </w:t>
      </w:r>
      <w:r>
        <w:rPr>
          <w:rFonts w:eastAsia="Arial Unicode MS" w:cs="Calibri" w:ascii="Book Antiqua" w:hAnsi="Book Antiqua"/>
          <w:color w:val="000000"/>
          <w:kern w:val="0"/>
          <w:lang w:val="ru-RU" w:eastAsia="ru-RU" w:bidi="ru-RU"/>
        </w:rPr>
        <w:t>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 (с изменениями):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ind w:firstLine="709"/>
        <w:jc w:val="both"/>
        <w:textAlignment w:val="auto"/>
        <w:rPr>
          <w:rFonts w:ascii="Book Antiqua" w:hAnsi="Book Antiqua" w:eastAsia="Times New Roman" w:cs="Times New Roman"/>
          <w:b/>
          <w:b/>
          <w:lang w:val="ru-RU"/>
        </w:rPr>
      </w:pPr>
      <w:r>
        <w:rPr>
          <w:rFonts w:eastAsia="Times New Roman" w:cs="Times New Roman" w:ascii="Book Antiqua" w:hAnsi="Book Antiqua"/>
          <w:b/>
          <w:lang w:val="ru-RU"/>
        </w:rPr>
        <w:t>местная администрация Качинского муниципального округа</w:t>
      </w:r>
    </w:p>
    <w:p>
      <w:pPr>
        <w:pStyle w:val="Normal"/>
        <w:widowControl w:val="false"/>
        <w:suppressAutoHyphens w:val="false"/>
        <w:spacing w:lineRule="atLeast" w:line="100"/>
        <w:jc w:val="center"/>
        <w:textAlignment w:val="auto"/>
        <w:rPr>
          <w:rFonts w:ascii="Book Antiqua" w:hAnsi="Book Antiqua" w:eastAsia="Arial Unicode MS" w:cs="Times New Roman"/>
          <w:b/>
          <w:b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spacing w:lineRule="atLeast" w:line="100"/>
        <w:jc w:val="center"/>
        <w:textAlignment w:val="auto"/>
        <w:rPr>
          <w:rFonts w:ascii="Book Antiqua" w:hAnsi="Book Antiqua" w:eastAsia="Arial Unicode MS" w:cs="Times New Roman"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/>
          <w:color w:val="000000"/>
          <w:kern w:val="0"/>
          <w:lang w:val="ru-RU" w:eastAsia="ru-RU" w:bidi="ru-RU"/>
        </w:rPr>
        <w:t>ПОСТАНОВЛЯЕТ:</w:t>
      </w:r>
    </w:p>
    <w:p>
      <w:pPr>
        <w:pStyle w:val="Normal"/>
        <w:widowControl w:val="false"/>
        <w:suppressAutoHyphens w:val="false"/>
        <w:spacing w:lineRule="atLeast" w:line="100"/>
        <w:ind w:firstLine="851"/>
        <w:jc w:val="center"/>
        <w:textAlignment w:val="auto"/>
        <w:rPr>
          <w:rFonts w:ascii="Book Antiqua" w:hAnsi="Book Antiqua" w:eastAsia="Arial Unicode MS" w:cs="Times New Roman"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color w:val="000000"/>
          <w:kern w:val="0"/>
          <w:lang w:val="ru-RU" w:eastAsia="ru-RU" w:bidi="ru-RU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false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en-US" w:bidi="ru-RU"/>
        </w:rPr>
      </w:pPr>
      <w:r>
        <w:rPr>
          <w:rFonts w:eastAsia="Arial Unicode MS" w:cs="Arial" w:ascii="Book Antiqua" w:hAnsi="Book Antiqua"/>
          <w:color w:val="000000"/>
          <w:kern w:val="0"/>
          <w:lang w:val="ru-RU" w:eastAsia="ru-RU" w:bidi="ru-RU"/>
        </w:rPr>
        <w:t>З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аключить  муниципальный контракт 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en-US" w:bidi="ru-RU"/>
        </w:rPr>
        <w:t>на поставку информационного стенда в количестве 1 шт. и выполнение работ по текущему ремонту ранее установленных стендов по адресам:</w:t>
      </w:r>
    </w:p>
    <w:p>
      <w:pPr>
        <w:pStyle w:val="ListParagraph"/>
        <w:widowControl w:val="false"/>
        <w:numPr>
          <w:ilvl w:val="0"/>
          <w:numId w:val="2"/>
        </w:numPr>
        <w:suppressAutoHyphens w:val="false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en-US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en-US" w:bidi="ru-RU"/>
        </w:rPr>
        <w:t>с.Орловка, Качинское шоссе,5 №1013600508 (устранить протекание козырька);</w:t>
      </w:r>
    </w:p>
    <w:p>
      <w:pPr>
        <w:pStyle w:val="ListParagraph"/>
        <w:widowControl w:val="false"/>
        <w:numPr>
          <w:ilvl w:val="0"/>
          <w:numId w:val="2"/>
        </w:numPr>
        <w:suppressAutoHyphens w:val="false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en-US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en-US" w:bidi="ru-RU"/>
        </w:rPr>
        <w:t>с.Вишневое (около магазина), №1013600012 (установка козырька);</w:t>
      </w:r>
    </w:p>
    <w:p>
      <w:pPr>
        <w:pStyle w:val="ListParagraph"/>
        <w:widowControl w:val="false"/>
        <w:numPr>
          <w:ilvl w:val="0"/>
          <w:numId w:val="2"/>
        </w:numPr>
        <w:suppressAutoHyphens w:val="false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en-US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en-US" w:bidi="ru-RU"/>
        </w:rPr>
        <w:t>с.Орловка, ул.Гагарина (детский сад №103), №1013600013 (установка козырька);</w:t>
      </w:r>
    </w:p>
    <w:p>
      <w:pPr>
        <w:pStyle w:val="ListParagraph"/>
        <w:widowControl w:val="false"/>
        <w:numPr>
          <w:ilvl w:val="0"/>
          <w:numId w:val="2"/>
        </w:numPr>
        <w:suppressAutoHyphens w:val="false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en-US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en-US" w:bidi="ru-RU"/>
        </w:rPr>
        <w:t>п.Кача, ул.Авиаторов, 3 (магазин «Апельсин»), №1013600509 (устранить протекание козырька, восстановить оторванный карман для документов, установка второго амартизатора).</w:t>
      </w:r>
      <w:bookmarkStart w:id="0" w:name="_GoBack"/>
      <w:bookmarkEnd w:id="0"/>
    </w:p>
    <w:p>
      <w:pPr>
        <w:pStyle w:val="ListParagraph"/>
        <w:widowControl w:val="false"/>
        <w:suppressAutoHyphens w:val="false"/>
        <w:ind w:left="1065" w:hanging="0"/>
        <w:jc w:val="both"/>
        <w:textAlignment w:val="auto"/>
        <w:rPr>
          <w:rFonts w:ascii="Book Antiqua" w:hAnsi="Book Antiqua" w:eastAsia="Calibri" w:cs="Arial"/>
          <w:kern w:val="0"/>
          <w:lang w:val="ru-RU" w:eastAsia="en-US" w:bidi="ar-SA"/>
        </w:rPr>
      </w:pPr>
      <w:r>
        <w:rPr>
          <w:rFonts w:eastAsia="Calibri" w:cs="Arial" w:ascii="Book Antiqua" w:hAnsi="Book Antiqua"/>
          <w:kern w:val="0"/>
          <w:lang w:val="ru-RU" w:eastAsia="en-US" w:bidi="ar-SA"/>
        </w:rPr>
      </w:r>
    </w:p>
    <w:p>
      <w:pPr>
        <w:pStyle w:val="Normal"/>
        <w:suppressAutoHyphens w:val="false"/>
        <w:textAlignment w:val="auto"/>
        <w:rPr>
          <w:rFonts w:ascii="Calibri" w:hAnsi="Calibri" w:eastAsia="Calibri" w:cs="Calibri"/>
          <w:kern w:val="0"/>
          <w:szCs w:val="22"/>
          <w:lang w:val="ru-RU" w:eastAsia="en-US" w:bidi="ar-SA"/>
        </w:rPr>
      </w:pPr>
      <w:r>
        <w:rPr>
          <w:rFonts w:eastAsia="Calibri" w:cs="Arial" w:ascii="Book Antiqua" w:hAnsi="Book Antiqua"/>
          <w:kern w:val="0"/>
          <w:lang w:val="ru-RU" w:eastAsia="en-US" w:bidi="ar-SA"/>
        </w:rPr>
        <w:tab/>
        <w:t xml:space="preserve">2. </w:t>
      </w:r>
      <w:r>
        <w:rPr>
          <w:rFonts w:eastAsia="Calibri" w:cs="Calibri" w:ascii="Book Antiqua" w:hAnsi="Book Antiqua"/>
          <w:color w:val="000000"/>
          <w:kern w:val="0"/>
          <w:lang w:val="ru-RU" w:eastAsia="en-US" w:bidi="ru-RU"/>
        </w:rPr>
        <w:t>Утвердить объем финансирования в сумме</w:t>
      </w:r>
      <w:r>
        <w:rPr>
          <w:rFonts w:eastAsia="Calibri" w:cs="Calibri" w:ascii="Book Antiqua" w:hAnsi="Book Antiqua"/>
          <w:b/>
          <w:bCs/>
          <w:color w:val="000000"/>
          <w:kern w:val="0"/>
          <w:lang w:val="ru-RU" w:eastAsia="en-US" w:bidi="ru-RU"/>
        </w:rPr>
        <w:t xml:space="preserve"> 16 700,00 рублей </w:t>
      </w:r>
      <w:r>
        <w:rPr>
          <w:rFonts w:eastAsia="Calibri" w:cs="Calibri" w:ascii="Book Antiqua" w:hAnsi="Book Antiqua"/>
          <w:color w:val="000000"/>
          <w:kern w:val="0"/>
          <w:lang w:val="ru-RU" w:eastAsia="en-US" w:bidi="ru-RU"/>
        </w:rPr>
        <w:t>(Шестнадцать тысяч семьсот рублей, 00 копеек</w:t>
      </w:r>
      <w:bookmarkStart w:id="1" w:name="_GoBack1"/>
      <w:bookmarkEnd w:id="1"/>
      <w:r>
        <w:rPr>
          <w:rFonts w:eastAsia="Calibri" w:cs="Calibri" w:ascii="Book Antiqua" w:hAnsi="Book Antiqua"/>
          <w:color w:val="000000"/>
          <w:kern w:val="0"/>
          <w:lang w:val="ru-RU" w:eastAsia="en-US" w:bidi="ru-RU"/>
        </w:rPr>
        <w:t>).</w:t>
      </w:r>
    </w:p>
    <w:p>
      <w:pPr>
        <w:pStyle w:val="Normal"/>
        <w:suppressAutoHyphens w:val="false"/>
        <w:ind w:firstLine="709"/>
        <w:jc w:val="both"/>
        <w:textAlignment w:val="auto"/>
        <w:rPr>
          <w:rFonts w:ascii="Book Antiqua" w:hAnsi="Book Antiqua" w:eastAsia="Calibri" w:cs="Calibri"/>
          <w:color w:val="000000"/>
          <w:kern w:val="0"/>
          <w:lang w:val="ru-RU" w:eastAsia="en-US" w:bidi="ru-RU"/>
        </w:rPr>
      </w:pPr>
      <w:r>
        <w:rPr>
          <w:rFonts w:eastAsia="Calibri" w:cs="Calibri" w:ascii="Book Antiqua" w:hAnsi="Book Antiqua"/>
          <w:color w:val="000000"/>
          <w:kern w:val="0"/>
          <w:lang w:val="ru-RU" w:eastAsia="en-US" w:bidi="ru-RU"/>
        </w:rPr>
      </w:r>
    </w:p>
    <w:p>
      <w:pPr>
        <w:pStyle w:val="Normal"/>
        <w:suppressAutoHyphens w:val="false"/>
        <w:jc w:val="both"/>
        <w:textAlignment w:val="auto"/>
        <w:rPr>
          <w:rFonts w:ascii="Calibri" w:hAnsi="Calibri" w:eastAsia="Calibri" w:cs="Calibri"/>
          <w:kern w:val="0"/>
          <w:szCs w:val="22"/>
          <w:lang w:val="ru-RU" w:eastAsia="en-US" w:bidi="ar-SA"/>
        </w:rPr>
      </w:pPr>
      <w:r>
        <w:rPr>
          <w:rFonts w:eastAsia="Calibri" w:cs="Calibri" w:ascii="Book Antiqua" w:hAnsi="Book Antiqua"/>
          <w:kern w:val="0"/>
          <w:lang w:val="ru-RU" w:eastAsia="en-US" w:bidi="ar-SA"/>
        </w:rPr>
        <w:tab/>
        <w:t xml:space="preserve">3. Финансово-экономическому  отделу  местной  администрации Качинского муниципального округа  обеспечить  финансирование услуг,  указанных в п. 1 настоящего постановления,  за  счет  средств, предусмотренных муниципальной программой </w:t>
      </w:r>
      <w:r>
        <w:rPr>
          <w:rFonts w:eastAsia="Calibri" w:cs="Arial Unicode MS" w:ascii="Book Antiqua" w:hAnsi="Book Antiqua"/>
          <w:kern w:val="0"/>
          <w:lang w:val="ru-RU" w:eastAsia="en-US" w:bidi="ar-SA"/>
        </w:rPr>
        <w:t>«</w:t>
      </w:r>
      <w:r>
        <w:rPr>
          <w:rFonts w:eastAsia="Times New Roman" w:cs="Times New Roman" w:ascii="Book Antiqua" w:hAnsi="Book Antiqua"/>
          <w:color w:val="000000"/>
          <w:kern w:val="0"/>
          <w:szCs w:val="20"/>
          <w:lang w:val="ru-RU" w:eastAsia="ru-RU" w:bidi="ru-RU"/>
        </w:rPr>
        <w:t xml:space="preserve">Информационное общество», утверждённой постановлением местной администрации Качинского муниципального округа от </w:t>
      </w:r>
      <w:r>
        <w:rPr>
          <w:rFonts w:cs="Calibri" w:ascii="Book Antiqua" w:hAnsi="Book Antiqua"/>
          <w:color w:val="000000"/>
          <w:kern w:val="0"/>
          <w:sz w:val="22"/>
          <w:szCs w:val="22"/>
          <w:lang w:val="ru-RU" w:eastAsia="en-US" w:bidi="ru-RU"/>
        </w:rPr>
        <w:t>11.11.2019г.</w:t>
      </w:r>
      <w:r>
        <w:rPr>
          <w:rFonts w:eastAsia="Times New Roman" w:cs="Times New Roman" w:ascii="Book Antiqua" w:hAnsi="Book Antiqua"/>
          <w:color w:val="000000"/>
          <w:kern w:val="0"/>
          <w:szCs w:val="20"/>
          <w:lang w:val="ru-RU" w:eastAsia="ru-RU" w:bidi="ru-RU"/>
        </w:rPr>
        <w:t xml:space="preserve"> №16</w:t>
      </w:r>
      <w:r>
        <w:rPr>
          <w:rFonts w:cs="Calibri" w:ascii="Book Antiqua" w:hAnsi="Book Antiqua"/>
          <w:color w:val="000000"/>
          <w:kern w:val="0"/>
          <w:sz w:val="22"/>
          <w:szCs w:val="22"/>
          <w:lang w:val="ru-RU" w:eastAsia="en-US" w:bidi="ru-RU"/>
        </w:rPr>
        <w:t>0</w:t>
      </w:r>
      <w:r>
        <w:rPr>
          <w:rFonts w:eastAsia="Times New Roman" w:cs="Times New Roman" w:ascii="Book Antiqua" w:hAnsi="Book Antiqua"/>
          <w:color w:val="000000"/>
          <w:kern w:val="0"/>
          <w:szCs w:val="20"/>
          <w:lang w:val="ru-RU" w:eastAsia="ru-RU" w:bidi="ru-RU"/>
        </w:rPr>
        <w:t>-МА</w:t>
      </w:r>
      <w:r>
        <w:rPr>
          <w:rFonts w:eastAsia="Calibri" w:cs="Calibri" w:ascii="Book Antiqua" w:hAnsi="Book Antiqua"/>
          <w:kern w:val="0"/>
          <w:lang w:val="ru-RU" w:eastAsia="en-US" w:bidi="ar-SA"/>
        </w:rPr>
        <w:t>.</w:t>
      </w:r>
    </w:p>
    <w:p>
      <w:pPr>
        <w:pStyle w:val="Normal"/>
        <w:widowControl w:val="false"/>
        <w:suppressAutoHyphens w:val="false"/>
        <w:ind w:firstLine="709"/>
        <w:jc w:val="both"/>
        <w:textAlignment w:val="auto"/>
        <w:rPr>
          <w:rFonts w:ascii="Times New Roman" w:hAnsi="Times New Roman" w:eastAsia="Arial Unicode MS" w:cs="Arial Unicode MS"/>
          <w:color w:val="000000"/>
          <w:kern w:val="0"/>
          <w:sz w:val="28"/>
          <w:szCs w:val="28"/>
          <w:lang w:val="ru-RU" w:eastAsia="ru-RU" w:bidi="ru-RU"/>
        </w:rPr>
      </w:pPr>
      <w:r>
        <w:rPr>
          <w:rFonts w:eastAsia="Arial Unicode MS" w:cs="Arial Unicode MS" w:ascii="Times New Roman" w:hAnsi="Times New Roman"/>
          <w:color w:val="000000"/>
          <w:kern w:val="0"/>
          <w:sz w:val="28"/>
          <w:szCs w:val="28"/>
          <w:lang w:val="ru-RU" w:eastAsia="ru-RU" w:bidi="ru-RU"/>
        </w:rPr>
      </w:r>
    </w:p>
    <w:p>
      <w:pPr>
        <w:pStyle w:val="Normal"/>
        <w:suppressAutoHyphens w:val="false"/>
        <w:ind w:firstLine="709"/>
        <w:jc w:val="both"/>
        <w:textAlignment w:val="auto"/>
        <w:rPr>
          <w:rFonts w:ascii="Book Antiqua" w:hAnsi="Book Antiqua" w:eastAsia="Calibri" w:cs="Arial"/>
          <w:kern w:val="0"/>
          <w:lang w:val="ru-RU" w:eastAsia="en-US" w:bidi="ar-SA"/>
        </w:rPr>
      </w:pPr>
      <w:r>
        <w:rPr>
          <w:rFonts w:eastAsia="Calibri" w:cs="Calibri" w:ascii="Book Antiqua" w:hAnsi="Book Antiqua"/>
          <w:kern w:val="0"/>
          <w:lang w:val="ru-RU" w:eastAsia="en-US" w:bidi="ar-SA"/>
        </w:rPr>
        <w:t xml:space="preserve">4. Главному  бухгалтеру  местной  администрации  Качинского муниципального округа произвести  оплату согласно заключенному муниципальному контракту. 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ind w:firstLine="709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5. Настоящее постановление вступает в силу с момента его издания.</w:t>
      </w:r>
    </w:p>
    <w:p>
      <w:pPr>
        <w:pStyle w:val="Normal"/>
        <w:widowControl w:val="false"/>
        <w:suppressAutoHyphens w:val="false"/>
        <w:ind w:firstLine="709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ind w:firstLine="709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6. Контроль за исполнением настоящего постановления оставляю за собой.</w:t>
      </w:r>
    </w:p>
    <w:p>
      <w:pPr>
        <w:pStyle w:val="Normal"/>
        <w:widowControl w:val="false"/>
        <w:suppressAutoHyphens w:val="false"/>
        <w:ind w:firstLine="709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ind w:firstLine="709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ind w:firstLine="851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ind w:firstLine="851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suppressAutoHyphens w:val="false"/>
        <w:ind w:firstLine="709"/>
        <w:jc w:val="both"/>
        <w:textAlignment w:val="auto"/>
        <w:rPr>
          <w:rFonts w:ascii="Book Antiqua" w:hAnsi="Book Antiqua" w:eastAsia="Times New Roman" w:cs="Times New Roman"/>
          <w:b/>
          <w:b/>
          <w:bCs/>
          <w:i/>
          <w:i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b/>
          <w:bCs/>
          <w:i/>
          <w:kern w:val="0"/>
          <w:lang w:val="ru-RU" w:eastAsia="ru-RU" w:bidi="ar-SA"/>
        </w:rPr>
      </w:r>
    </w:p>
    <w:tbl>
      <w:tblPr>
        <w:tblW w:w="10484" w:type="dxa"/>
        <w:jc w:val="left"/>
        <w:tblInd w:w="109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0" w:lastRow="0" w:firstColumn="1" w:lastColumn="0" w:noHBand="0" w:val="00a0"/>
      </w:tblPr>
      <w:tblGrid>
        <w:gridCol w:w="5276"/>
        <w:gridCol w:w="1561"/>
        <w:gridCol w:w="3647"/>
      </w:tblGrid>
      <w:tr>
        <w:trPr/>
        <w:tc>
          <w:tcPr>
            <w:tcW w:w="5276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Book Antiqua" w:hAnsi="Book Antiqua" w:eastAsia="Arial Unicode MS" w:cs="Book Antiqua"/>
                <w:b/>
                <w:b/>
                <w:bCs/>
                <w:i/>
                <w:i/>
                <w:iCs/>
                <w:color w:val="000000"/>
                <w:kern w:val="0"/>
                <w:lang w:val="ru-RU" w:eastAsia="en-US" w:bidi="ru-RU"/>
              </w:rPr>
            </w:pPr>
            <w:r>
              <w:rPr>
                <w:rFonts w:eastAsia="Arial Unicode MS" w:cs="Book Antiqua" w:ascii="Book Antiqua" w:hAnsi="Book Antiqua"/>
                <w:b/>
                <w:bCs/>
                <w:i/>
                <w:iCs/>
                <w:color w:val="00000A"/>
                <w:kern w:val="0"/>
                <w:lang w:val="ru-RU" w:eastAsia="en-US" w:bidi="ru-RU"/>
              </w:rPr>
              <w:t xml:space="preserve">Глава ВМО Качинский МО, </w:t>
            </w:r>
            <w:r>
              <w:rPr>
                <w:rFonts w:eastAsia="Arial Unicode MS" w:cs="Book Antiqua" w:ascii="Book Antiqua" w:hAnsi="Book Antiqua"/>
                <w:b/>
                <w:bCs/>
                <w:i/>
                <w:iCs/>
                <w:color w:val="000000"/>
                <w:kern w:val="0"/>
                <w:lang w:val="ru-RU" w:eastAsia="en-US" w:bidi="ru-RU"/>
              </w:rPr>
              <w:t>исполняющий полномочия председателя Совета,</w:t>
            </w:r>
          </w:p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Book Antiqua" w:hAnsi="Book Antiqua" w:eastAsia="Arial Unicode MS" w:cs="Book Antiqua"/>
                <w:b/>
                <w:b/>
                <w:i/>
                <w:i/>
                <w:color w:val="000000"/>
                <w:kern w:val="0"/>
                <w:lang w:val="ru-RU" w:eastAsia="en-US" w:bidi="ru-RU"/>
              </w:rPr>
            </w:pPr>
            <w:r>
              <w:rPr>
                <w:rFonts w:eastAsia="Arial Unicode MS" w:cs="Book Antiqua" w:ascii="Book Antiqua" w:hAnsi="Book Antiqua"/>
                <w:b/>
                <w:bCs/>
                <w:i/>
                <w:iCs/>
                <w:color w:val="000000"/>
                <w:kern w:val="0"/>
                <w:lang w:val="ru-RU" w:eastAsia="en-US" w:bidi="ru-RU"/>
              </w:rPr>
              <w:t>Глава местной администрации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Book Antiqua" w:hAnsi="Book Antiqua" w:eastAsia="Arial Unicode MS" w:cs="Book Antiqua"/>
                <w:b/>
                <w:b/>
                <w:i/>
                <w:i/>
                <w:color w:val="000000"/>
                <w:kern w:val="0"/>
                <w:lang w:val="ru-RU" w:eastAsia="en-US" w:bidi="ru-RU"/>
              </w:rPr>
            </w:pPr>
            <w:r>
              <w:rPr>
                <w:rFonts w:eastAsia="Arial Unicode MS" w:cs="Book Antiqua" w:ascii="Book Antiqua" w:hAnsi="Book Antiqua"/>
                <w:b/>
                <w:i/>
                <w:color w:val="000000"/>
                <w:kern w:val="0"/>
                <w:lang w:val="ru-RU" w:eastAsia="en-US" w:bidi="ru-RU"/>
              </w:rPr>
            </w:r>
          </w:p>
        </w:tc>
        <w:tc>
          <w:tcPr>
            <w:tcW w:w="3647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textAlignment w:val="auto"/>
              <w:rPr>
                <w:rFonts w:ascii="Book Antiqua" w:hAnsi="Book Antiqua" w:eastAsia="Arial Unicode MS" w:cs="Book Antiqua"/>
                <w:b/>
                <w:b/>
                <w:i/>
                <w:i/>
                <w:color w:val="000000"/>
                <w:kern w:val="0"/>
                <w:lang w:val="ru-RU" w:eastAsia="en-US" w:bidi="ru-RU"/>
              </w:rPr>
            </w:pPr>
            <w:r>
              <w:rPr>
                <w:rFonts w:eastAsia="Arial Unicode MS" w:cs="Book Antiqua" w:ascii="Book Antiqua" w:hAnsi="Book Antiqua"/>
                <w:b/>
                <w:bCs/>
                <w:i/>
                <w:iCs/>
                <w:color w:val="000000"/>
                <w:kern w:val="0"/>
                <w:lang w:val="ru-RU" w:eastAsia="en-US" w:bidi="ru-RU"/>
              </w:rPr>
              <w:t xml:space="preserve">     </w:t>
            </w:r>
            <w:r>
              <w:rPr>
                <w:rFonts w:eastAsia="Arial Unicode MS" w:cs="Book Antiqua" w:ascii="Book Antiqua" w:hAnsi="Book Antiqua"/>
                <w:b/>
                <w:bCs/>
                <w:i/>
                <w:iCs/>
                <w:color w:val="000000"/>
                <w:kern w:val="0"/>
                <w:lang w:val="ru-RU" w:eastAsia="en-US" w:bidi="ru-RU"/>
              </w:rPr>
              <w:t>Н.М. Герасим</w:t>
            </w:r>
          </w:p>
        </w:tc>
      </w:tr>
    </w:tbl>
    <w:p>
      <w:pPr>
        <w:pStyle w:val="Normal"/>
        <w:widowControl w:val="false"/>
        <w:suppressAutoHyphens w:val="false"/>
        <w:ind w:firstLine="709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spacing w:lineRule="atLeast" w:line="100"/>
        <w:ind w:left="6237" w:hanging="0"/>
        <w:textAlignment w:val="auto"/>
        <w:rPr>
          <w:rFonts w:ascii="Book Antiqua" w:hAnsi="Book Antiqua" w:eastAsia="Arial Unicode MS" w:cs="Times New Roman"/>
          <w:bCs/>
          <w:caps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Cs/>
          <w:caps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spacing w:lineRule="atLeast" w:line="100"/>
        <w:ind w:left="6237" w:hanging="0"/>
        <w:textAlignment w:val="auto"/>
        <w:rPr>
          <w:rFonts w:ascii="Book Antiqua" w:hAnsi="Book Antiqua" w:eastAsia="Arial Unicode MS" w:cs="Times New Roman"/>
          <w:bCs/>
          <w:caps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Cs/>
          <w:caps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spacing w:lineRule="atLeast" w:line="100"/>
        <w:ind w:left="6237" w:hanging="0"/>
        <w:textAlignment w:val="auto"/>
        <w:rPr>
          <w:rFonts w:ascii="Book Antiqua" w:hAnsi="Book Antiqua" w:eastAsia="Arial Unicode MS" w:cs="Times New Roman"/>
          <w:bCs/>
          <w:caps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Cs/>
          <w:caps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spacing w:lineRule="atLeast" w:line="100"/>
        <w:ind w:left="6237" w:hanging="0"/>
        <w:textAlignment w:val="auto"/>
        <w:rPr>
          <w:rFonts w:ascii="Book Antiqua" w:hAnsi="Book Antiqua" w:eastAsia="Arial Unicode MS" w:cs="Times New Roman"/>
          <w:bCs/>
          <w:caps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Cs/>
          <w:caps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spacing w:lineRule="atLeast" w:line="100"/>
        <w:ind w:left="6237" w:hanging="0"/>
        <w:textAlignment w:val="auto"/>
        <w:rPr>
          <w:rFonts w:ascii="Book Antiqua" w:hAnsi="Book Antiqua" w:eastAsia="Arial Unicode MS" w:cs="Times New Roman"/>
          <w:bCs/>
          <w:caps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Cs/>
          <w:caps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spacing w:lineRule="atLeast" w:line="100"/>
        <w:ind w:left="6237" w:hanging="0"/>
        <w:textAlignment w:val="auto"/>
        <w:rPr>
          <w:rFonts w:ascii="Book Antiqua" w:hAnsi="Book Antiqua" w:eastAsia="Arial Unicode MS" w:cs="Times New Roman"/>
          <w:bCs/>
          <w:caps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Cs/>
          <w:caps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spacing w:lineRule="atLeast" w:line="100"/>
        <w:ind w:left="6237" w:hanging="0"/>
        <w:textAlignment w:val="auto"/>
        <w:rPr>
          <w:rFonts w:ascii="Book Antiqua" w:hAnsi="Book Antiqua" w:eastAsia="Arial Unicode MS" w:cs="Times New Roman"/>
          <w:bCs/>
          <w:caps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Cs/>
          <w:caps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spacing w:lineRule="atLeast" w:line="100"/>
        <w:ind w:left="6237" w:hanging="0"/>
        <w:textAlignment w:val="auto"/>
        <w:rPr>
          <w:rFonts w:ascii="Book Antiqua" w:hAnsi="Book Antiqua" w:eastAsia="Arial Unicode MS" w:cs="Times New Roman"/>
          <w:bCs/>
          <w:caps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Cs/>
          <w:caps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spacing w:lineRule="atLeast" w:line="100"/>
        <w:ind w:left="6237" w:hanging="0"/>
        <w:textAlignment w:val="auto"/>
        <w:rPr>
          <w:rFonts w:ascii="Book Antiqua" w:hAnsi="Book Antiqua" w:eastAsia="Arial Unicode MS" w:cs="Times New Roman"/>
          <w:bCs/>
          <w:caps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Cs/>
          <w:caps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spacing w:lineRule="atLeast" w:line="100"/>
        <w:ind w:left="6237" w:hanging="0"/>
        <w:textAlignment w:val="auto"/>
        <w:rPr>
          <w:rFonts w:ascii="Book Antiqua" w:hAnsi="Book Antiqua" w:eastAsia="Arial Unicode MS" w:cs="Times New Roman"/>
          <w:bCs/>
          <w:caps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Cs/>
          <w:caps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spacing w:lineRule="atLeast" w:line="100"/>
        <w:ind w:left="6237" w:hanging="0"/>
        <w:textAlignment w:val="auto"/>
        <w:rPr>
          <w:rFonts w:ascii="Book Antiqua" w:hAnsi="Book Antiqua" w:eastAsia="Arial Unicode MS" w:cs="Times New Roman"/>
          <w:bCs/>
          <w:caps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Cs/>
          <w:caps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spacing w:lineRule="atLeast" w:line="100"/>
        <w:ind w:left="6237" w:hanging="0"/>
        <w:textAlignment w:val="auto"/>
        <w:rPr>
          <w:rFonts w:ascii="Book Antiqua" w:hAnsi="Book Antiqua" w:eastAsia="Arial Unicode MS" w:cs="Times New Roman"/>
          <w:bCs/>
          <w:caps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Cs/>
          <w:caps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spacing w:lineRule="atLeast" w:line="100"/>
        <w:ind w:left="6237" w:hanging="0"/>
        <w:textAlignment w:val="auto"/>
        <w:rPr>
          <w:rFonts w:ascii="Book Antiqua" w:hAnsi="Book Antiqua" w:eastAsia="Arial Unicode MS" w:cs="Times New Roman"/>
          <w:bCs/>
          <w:caps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Cs/>
          <w:caps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spacing w:lineRule="atLeast" w:line="100"/>
        <w:ind w:left="6237" w:hanging="0"/>
        <w:textAlignment w:val="auto"/>
        <w:rPr>
          <w:rFonts w:ascii="Book Antiqua" w:hAnsi="Book Antiqua" w:eastAsia="Arial Unicode MS" w:cs="Times New Roman"/>
          <w:bCs/>
          <w:caps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Cs/>
          <w:caps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spacing w:lineRule="atLeast" w:line="100"/>
        <w:ind w:left="6237" w:hanging="0"/>
        <w:textAlignment w:val="auto"/>
        <w:rPr>
          <w:rFonts w:ascii="Book Antiqua" w:hAnsi="Book Antiqua" w:eastAsia="Arial Unicode MS" w:cs="Times New Roman"/>
          <w:bCs/>
          <w:caps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Cs/>
          <w:caps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spacing w:lineRule="atLeast" w:line="100"/>
        <w:ind w:left="6237" w:hanging="0"/>
        <w:textAlignment w:val="auto"/>
        <w:rPr>
          <w:rFonts w:ascii="Book Antiqua" w:hAnsi="Book Antiqua" w:eastAsia="Arial Unicode MS" w:cs="Times New Roman"/>
          <w:bCs/>
          <w:caps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Cs/>
          <w:caps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spacing w:lineRule="atLeast" w:line="100"/>
        <w:ind w:left="6237" w:hanging="0"/>
        <w:textAlignment w:val="auto"/>
        <w:rPr>
          <w:rFonts w:ascii="Book Antiqua" w:hAnsi="Book Antiqua" w:eastAsia="Arial Unicode MS" w:cs="Times New Roman"/>
          <w:bCs/>
          <w:caps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Cs/>
          <w:caps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spacing w:lineRule="atLeast" w:line="100"/>
        <w:ind w:left="6237" w:hanging="0"/>
        <w:textAlignment w:val="auto"/>
        <w:rPr>
          <w:rFonts w:ascii="Book Antiqua" w:hAnsi="Book Antiqua" w:eastAsia="Arial Unicode MS" w:cs="Times New Roman"/>
          <w:bCs/>
          <w:caps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Cs/>
          <w:caps/>
          <w:color w:val="000000"/>
          <w:kern w:val="0"/>
          <w:lang w:val="ru-RU" w:eastAsia="ru-RU" w:bidi="ru-RU"/>
        </w:rPr>
      </w:r>
    </w:p>
    <w:p>
      <w:pPr>
        <w:pStyle w:val="Standard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ook Antiqua">
    <w:charset w:val="cc"/>
    <w:family w:val="roman"/>
    <w:pitch w:val="variable"/>
  </w:font>
  <w:font w:name="Calibri">
    <w:charset w:val="cc"/>
    <w:family w:val="roman"/>
    <w:pitch w:val="variable"/>
  </w:font>
  <w:font w:name="Arial Unicode MS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 w:val="false"/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7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5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945996"/>
    <w:rPr>
      <w:rFonts w:ascii="Tahoma" w:hAnsi="Tahoma"/>
      <w:sz w:val="16"/>
      <w:szCs w:val="14"/>
    </w:rPr>
  </w:style>
  <w:style w:type="paragraph" w:styleId="Style15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Textbody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1" w:customStyle="1">
    <w:name w:val="Указатель1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BalloonText">
    <w:name w:val="Balloon Text"/>
    <w:basedOn w:val="Normal"/>
    <w:uiPriority w:val="99"/>
    <w:semiHidden/>
    <w:unhideWhenUsed/>
    <w:qFormat/>
    <w:rsid w:val="00945996"/>
    <w:pPr/>
    <w:rPr>
      <w:rFonts w:ascii="Tahoma" w:hAnsi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2d3542"/>
    <w:pPr>
      <w:spacing w:before="0" w:after="0"/>
      <w:ind w:left="72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LibreOffice/7.0.0.3$Windows_x86 LibreOffice_project/8061b3e9204bef6b321a21033174034a5e2ea88e</Application>
  <Pages>2</Pages>
  <Words>304</Words>
  <Characters>2429</Characters>
  <CharactersWithSpaces>2745</CharactersWithSpaces>
  <Paragraphs>24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2017-10-20T23:40:00Z</dcterms:created>
  <dc:creator>A</dc:creator>
  <dc:description/>
  <dc:language>ru-RU</dc:language>
  <cp:lastModifiedBy/>
  <cp:lastPrinted>2021-02-05T15:52:51Z</cp:lastPrinted>
  <dcterms:modified xsi:type="dcterms:W3CDTF">2021-02-05T15:53:53Z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