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 w:asciiTheme="minorHAnsi" w:eastAsiaTheme="minorHAnsi" w:hAnsiTheme="minorHAns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eastAsia="en-US" w:bidi="ar-SA"/>
        </w:rPr>
        <w:t>1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75-МА</w:t>
      </w:r>
    </w:p>
    <w:tbl>
      <w:tblPr>
        <w:tblW w:w="100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4978"/>
      </w:tblGrid>
      <w:tr>
        <w:trPr/>
        <w:tc>
          <w:tcPr>
            <w:tcW w:w="51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 w:asciiTheme="minorHAnsi" w:eastAsiaTheme="minorHAnsi" w:hAnsiTheme="minorHAns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07</w:t>
            </w:r>
            <w:r>
              <w:rPr>
                <w:rFonts w:eastAsia="Calibri" w:cs="Calibri" w:ascii="Book Antiqua" w:hAnsi="Book Antiqua" w:eastAsiaTheme="minorHAnsi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 xml:space="preserve"> декабря 2020 года</w:t>
            </w:r>
          </w:p>
        </w:tc>
        <w:tc>
          <w:tcPr>
            <w:tcW w:w="497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 w:eastAsiaTheme="minorHAns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0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 w:eastAsiaTheme="minorHAns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eastAsiaTheme="minorHAns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>О заключении муниципального контракта на выполнение работ по текущему ремонту элементов благоустройства (фонарь на солнечной батареи)</w:t>
            </w:r>
          </w:p>
        </w:tc>
      </w:tr>
    </w:tbl>
    <w:p>
      <w:pPr>
        <w:pStyle w:val="Normal"/>
        <w:widowControl w:val="false"/>
        <w:suppressAutoHyphens w:val="false"/>
        <w:spacing w:lineRule="atLeast" w:line="100"/>
        <w:jc w:val="both"/>
        <w:textAlignment w:val="auto"/>
        <w:rPr>
          <w:rFonts w:ascii="Book Antiqua" w:hAnsi="Book Antiqua" w:eastAsia="Arial Unicode MS" w:cs="Calibri"/>
          <w:color w:val="000000"/>
          <w:kern w:val="0"/>
          <w:lang w:val="ru-RU" w:eastAsia="ru-RU" w:bidi="ru-RU"/>
        </w:rPr>
      </w:pP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В соответствии со служебной запиской начальника  отдела ИОГП местной администрации Жуковской Ю.Ю. № 131 от 07.12.2020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Заключить муниципальный контракт на выполнение работ по текущему ремонту элементов благоустройства (фонарь на солнечной батареи) по адресу: п.Кача, ул.Авиаторов,26, в районе воркаута (перечень элементов которые подлежат замене: светодиодный источник света, аккумуляторная батарея, интеллектуальный контроллер солнечного заряда).</w:t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Утвердить объем финансирования в сумме </w:t>
      </w: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  <w:t>48 300,00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(сорок восемь тысяч  триста </w:t>
      </w:r>
      <w:bookmarkStart w:id="0" w:name="_GoBack"/>
      <w:bookmarkEnd w:id="0"/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рублей, 00 копеек).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муниципальному контракту.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5.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 xml:space="preserve">Глава ВМО Качинский МО, исполняющий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полномочия председателя Совета,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Глава местной администрации                                                                                Н.М. Герасим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b47910"/>
    <w:pPr>
      <w:keepNext w:val="true"/>
      <w:keepLines/>
      <w:spacing w:before="480" w:after="0"/>
      <w:outlineLvl w:val="0"/>
    </w:pPr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b47910"/>
    <w:pPr>
      <w:keepNext w:val="true"/>
      <w:keepLines/>
      <w:spacing w:before="200" w:after="0"/>
      <w:outlineLvl w:val="1"/>
    </w:pPr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47910"/>
    <w:pPr>
      <w:keepNext w:val="true"/>
      <w:keepLines/>
      <w:spacing w:before="200" w:after="0"/>
      <w:outlineLvl w:val="2"/>
    </w:pPr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b47910"/>
    <w:pPr>
      <w:keepNext w:val="true"/>
      <w:keepLines/>
      <w:spacing w:before="200" w:after="0"/>
      <w:outlineLvl w:val="3"/>
    </w:pPr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a5"/>
    <w:uiPriority w:val="99"/>
    <w:semiHidden/>
    <w:qFormat/>
    <w:rsid w:val="00b47910"/>
    <w:rPr>
      <w:rFonts w:ascii="Tahoma" w:hAnsi="Tahoma"/>
      <w:sz w:val="16"/>
      <w:szCs w:val="1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Style11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Textbody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47910"/>
    <w:pPr/>
    <w:rPr>
      <w:rFonts w:ascii="Tahoma" w:hAnsi="Tahoma"/>
      <w:sz w:val="16"/>
      <w:szCs w:val="14"/>
    </w:rPr>
  </w:style>
  <w:style w:type="paragraph" w:styleId="NoSpacing">
    <w:name w:val="No Spacing"/>
    <w:uiPriority w:val="1"/>
    <w:qFormat/>
    <w:rsid w:val="00b4791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b97fe4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Application>LibreOffice/7.0.0.3$Windows_x86 LibreOffice_project/8061b3e9204bef6b321a21033174034a5e2ea88e</Application>
  <Pages>2</Pages>
  <Words>349</Words>
  <Characters>2816</Characters>
  <CharactersWithSpaces>3253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2021-02-05T16:07:53Z</cp:lastPrinted>
  <dcterms:modified xsi:type="dcterms:W3CDTF">2021-02-05T16:08:33Z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