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Book Antiqua" w:hAnsi="Book Antiqua"/>
          <w:color w:val="000000"/>
        </w:rPr>
      </w:pPr>
      <w:r>
        <w:rPr/>
        <w:drawing>
          <wp:inline distT="0" distB="0" distL="0" distR="0">
            <wp:extent cx="762000" cy="971550"/>
            <wp:effectExtent l="0" t="0" r="0" b="0"/>
            <wp:docPr id="1" name="Рисунок 1" descr="C:\Users\Admin\Desktop\ГЕРБ К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ГЕРБ КМО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Book Antiqua" w:hAnsi="Book Antiqua" w:cs="Book Antiqua"/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МЕСТНАЯ АДМИНИСТРАЦИЯ</w:t>
      </w:r>
    </w:p>
    <w:p>
      <w:pPr>
        <w:pStyle w:val="NoSpacing"/>
        <w:jc w:val="center"/>
        <w:rPr>
          <w:rFonts w:ascii="Book Antiqua" w:hAnsi="Book Antiqua" w:cs="Book Antiqua"/>
          <w:b/>
          <w:b/>
          <w:bCs/>
          <w:i/>
          <w:i/>
          <w:iCs/>
          <w:color w:val="000000"/>
          <w:sz w:val="28"/>
          <w:szCs w:val="28"/>
          <w:u w:val="single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spacing w:before="480" w:after="0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ПОСТАНОВЛЕНИЕ                                                               №</w:t>
      </w:r>
      <w:r>
        <w:rPr>
          <w:rFonts w:eastAsia="Times New Roman" w:cs="Book Antiqua" w:ascii="Book Antiqua" w:hAnsi="Book Antiqua"/>
          <w:b/>
          <w:bCs/>
          <w:i/>
          <w:iCs/>
          <w:color w:val="000000"/>
          <w:kern w:val="0"/>
          <w:sz w:val="40"/>
          <w:szCs w:val="40"/>
          <w:lang w:val="ru-RU" w:eastAsia="ru-RU" w:bidi="ar-SA"/>
        </w:rPr>
        <w:t>33</w:t>
      </w: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-МА</w:t>
      </w:r>
    </w:p>
    <w:tbl>
      <w:tblPr>
        <w:tblW w:w="9585" w:type="dxa"/>
        <w:jc w:val="left"/>
        <w:tblInd w:w="-214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780"/>
        <w:gridCol w:w="4804"/>
      </w:tblGrid>
      <w:tr>
        <w:trPr/>
        <w:tc>
          <w:tcPr>
            <w:tcW w:w="4780" w:type="dxa"/>
            <w:tcBorders/>
          </w:tcPr>
          <w:p>
            <w:pPr>
              <w:pStyle w:val="NoSpacing"/>
              <w:widowControl w:val="false"/>
              <w:rPr>
                <w:rFonts w:ascii="Book Antiqua" w:hAnsi="Book Antiqua"/>
                <w:color w:val="000000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15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марта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2022 года</w:t>
            </w:r>
          </w:p>
        </w:tc>
        <w:tc>
          <w:tcPr>
            <w:tcW w:w="4804" w:type="dxa"/>
            <w:tcBorders/>
          </w:tcPr>
          <w:p>
            <w:pPr>
              <w:pStyle w:val="NoSpacing"/>
              <w:widowControl w:val="false"/>
              <w:jc w:val="right"/>
              <w:rPr>
                <w:rFonts w:ascii="Book Antiqua" w:hAnsi="Book Antiqua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>пгт. Кача</w:t>
            </w:r>
          </w:p>
        </w:tc>
      </w:tr>
    </w:tbl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/>
          <w:b/>
          <w:b/>
          <w:i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</w:rPr>
        <w:t>Об утвержд</w:t>
      </w:r>
      <w:r>
        <w:rPr>
          <w:rFonts w:eastAsia="SimSun" w:cs="Mangal" w:ascii="Book Antiqua" w:hAnsi="Book Antiqua"/>
          <w:b/>
          <w:i/>
          <w:color w:val="000000"/>
          <w:kern w:val="2"/>
          <w:sz w:val="26"/>
          <w:szCs w:val="26"/>
          <w:lang w:val="en-US" w:eastAsia="zh-CN" w:bidi="hi-IN"/>
        </w:rPr>
        <w:t>ении Положения о проведении в Качинском муниципальном округе</w:t>
      </w:r>
      <w:r>
        <w:rPr>
          <w:rStyle w:val="Style15"/>
          <w:rFonts w:eastAsia="SimSun" w:cs="Mangal" w:ascii="Book Antiqua" w:hAnsi="Book Antiqua"/>
          <w:b/>
          <w:i/>
          <w:color w:val="000000"/>
          <w:kern w:val="2"/>
          <w:sz w:val="26"/>
          <w:szCs w:val="26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bCs w:val="false"/>
          <w:i/>
          <w:iCs w:val="false"/>
          <w:color w:val="000000"/>
          <w:kern w:val="2"/>
          <w:sz w:val="26"/>
          <w:szCs w:val="26"/>
          <w:highlight w:val="white"/>
          <w:u w:val="none"/>
          <w:lang w:val="en-US" w:eastAsia="zh-CN" w:bidi="hi-IN"/>
        </w:rPr>
        <w:t xml:space="preserve">торжественного митинга-концерта, проводимого в рамках празднования воссоединения Крыма и Севастополя с Россией «Крымская весна» </w:t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/>
          <w:b/>
          <w:b/>
          <w:i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40"/>
        <w:jc w:val="both"/>
        <w:rPr/>
      </w:pPr>
      <w:r>
        <w:rPr>
          <w:rFonts w:cs="Times New Roman" w:ascii="Book Antiqua" w:hAnsi="Book Antiqua"/>
          <w:b w:val="false"/>
          <w:color w:val="000000"/>
          <w:sz w:val="28"/>
          <w:szCs w:val="28"/>
        </w:rPr>
        <w:tab/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>В связи с организацией и проведе</w:t>
      </w:r>
      <w:r>
        <w:rPr>
          <w:rFonts w:eastAsia="SimSun" w:cs="Times New Roman" w:ascii="Book Antiqua" w:hAnsi="Book Antiqua"/>
          <w:b w:val="false"/>
          <w:color w:val="000000"/>
          <w:kern w:val="2"/>
          <w:sz w:val="26"/>
          <w:szCs w:val="26"/>
          <w:lang w:val="en-US" w:eastAsia="zh-CN" w:bidi="hi-IN"/>
        </w:rPr>
        <w:t>н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 xml:space="preserve">ием </w:t>
      </w:r>
      <w:r>
        <w:rPr>
          <w:rStyle w:val="Style15"/>
          <w:rFonts w:eastAsia="SimSun" w:cs="Times New Roman" w:ascii="Book Antiqua" w:hAnsi="Book Antiqua"/>
          <w:b w:val="false"/>
          <w:bCs w:val="false"/>
          <w:i w:val="false"/>
          <w:iCs w:val="false"/>
          <w:color w:val="000000"/>
          <w:kern w:val="2"/>
          <w:sz w:val="26"/>
          <w:szCs w:val="26"/>
          <w:highlight w:val="white"/>
          <w:u w:val="none"/>
          <w:lang w:val="en-US" w:eastAsia="zh-CN" w:bidi="hi-IN"/>
        </w:rPr>
        <w:t xml:space="preserve">торжественного митинга-концерта, проводимого в рамках празднования воссоединения Крыма и Севастополя с Россией «Крымская весна» 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>на территории муниципального образования, а также в целях упорядочен</w:t>
      </w:r>
      <w:r>
        <w:rPr>
          <w:rFonts w:eastAsia="SimSun" w:cs="Times New Roman" w:ascii="Book Antiqua" w:hAnsi="Book Antiqua"/>
          <w:b w:val="false"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>ия подготовки и провед</w:t>
      </w:r>
      <w:r>
        <w:rPr>
          <w:rFonts w:eastAsia="SimSun" w:cs="Times New Roman" w:ascii="Book Antiqua" w:hAnsi="Book Antiqua"/>
          <w:b w:val="false"/>
          <w:color w:val="000000"/>
          <w:kern w:val="2"/>
          <w:sz w:val="26"/>
          <w:szCs w:val="26"/>
          <w:lang w:val="en-US" w:eastAsia="zh-CN" w:bidi="hi-IN"/>
        </w:rPr>
        <w:t>ения праздников и иных культурно-массовых мероприятий, а также обеспече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 xml:space="preserve">ния общественного порядка и безопасности граждан при проведении таких мероприятий, местная администрация Качинского муниципального округа, в соответствии с муниципальной программой «Развитие культуры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12.11.2021 г. №167-МА., Решением Совета Качинского муниципального округа города Севастополя от 19.06.2020 № 45/174 «Об утверждении Порядка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округ», Постановлением местной администрации Качинского муниципального округа от </w:t>
      </w:r>
      <w:r>
        <w:rPr>
          <w:rFonts w:eastAsia="Times New Roman" w:cs="Times New Roman" w:ascii="Book Antiqua" w:hAnsi="Book Antiqua"/>
          <w:b w:val="false"/>
          <w:bCs/>
          <w:color w:val="000000"/>
          <w:sz w:val="26"/>
          <w:szCs w:val="26"/>
          <w:lang w:eastAsia="ru-RU"/>
        </w:rPr>
        <w:t>14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>.01.2022  № 07-МА «Об утверждении календарного плана культурно-массовых мероприятий, проводимых в Качинском муниципальном округе на 202</w:t>
      </w:r>
      <w:r>
        <w:rPr>
          <w:rFonts w:eastAsia="Times New Roman" w:cs="Times New Roman" w:ascii="Book Antiqua" w:hAnsi="Book Antiqua"/>
          <w:b w:val="false"/>
          <w:bCs/>
          <w:color w:val="000000"/>
          <w:sz w:val="26"/>
          <w:szCs w:val="26"/>
          <w:lang w:eastAsia="ru-RU"/>
        </w:rPr>
        <w:t>2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 xml:space="preserve"> год», Уставом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19.03.2015 №13 (с изменениями),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</w:t>
      </w:r>
    </w:p>
    <w:p>
      <w:pPr>
        <w:pStyle w:val="Normal"/>
        <w:widowControl/>
        <w:bidi w:val="0"/>
        <w:spacing w:lineRule="auto" w:line="240"/>
        <w:jc w:val="both"/>
        <w:rPr>
          <w:rFonts w:cs="Times New Roman"/>
          <w:b w:val="false"/>
          <w:b w:val="false"/>
          <w:color w:val="000000"/>
        </w:rPr>
      </w:pPr>
      <w:r>
        <w:rPr>
          <w:rFonts w:cs="Times New Roman"/>
          <w:b w:val="false"/>
          <w:color w:val="000000"/>
        </w:rPr>
      </w:r>
    </w:p>
    <w:p>
      <w:pPr>
        <w:pStyle w:val="ConsPlusTitle"/>
        <w:spacing w:lineRule="auto" w:line="240"/>
        <w:ind w:left="0" w:right="0" w:firstLine="426"/>
        <w:jc w:val="center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>Местная администрация Качинского муниципального округа</w:t>
      </w:r>
    </w:p>
    <w:p>
      <w:pPr>
        <w:pStyle w:val="ConsPlusTitle"/>
        <w:spacing w:lineRule="auto" w:line="240"/>
        <w:ind w:left="0" w:right="0" w:firstLine="426"/>
        <w:jc w:val="center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>ПОСТАНОВЛЯЕТ:</w:t>
      </w:r>
    </w:p>
    <w:p>
      <w:pPr>
        <w:pStyle w:val="ConsPlusTitle"/>
        <w:spacing w:lineRule="auto" w:line="240" w:before="0" w:after="0"/>
        <w:ind w:left="0" w:right="0" w:firstLine="426"/>
        <w:jc w:val="center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ascii="Book Antiqua" w:hAnsi="Book Antiqua"/>
          <w:color w:val="000000"/>
          <w:sz w:val="26"/>
          <w:szCs w:val="26"/>
          <w:lang w:val="ru-RU"/>
        </w:rPr>
        <w:t>П</w:t>
      </w:r>
      <w:r>
        <w:rPr>
          <w:rFonts w:ascii="Book Antiqua" w:hAnsi="Book Antiqua"/>
          <w:color w:val="000000"/>
          <w:sz w:val="26"/>
          <w:szCs w:val="26"/>
        </w:rPr>
        <w:t xml:space="preserve">ровести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lang w:val="en-US" w:eastAsia="zh-CN" w:bidi="hi-IN"/>
        </w:rPr>
        <w:t>18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lang w:val="ru-RU" w:eastAsia="zh-CN" w:bidi="hi-IN"/>
        </w:rPr>
        <w:t>марта</w:t>
      </w:r>
      <w:r>
        <w:rPr>
          <w:rFonts w:ascii="Book Antiqua" w:hAnsi="Book Antiqua"/>
          <w:color w:val="000000"/>
          <w:sz w:val="26"/>
          <w:szCs w:val="26"/>
        </w:rPr>
        <w:t xml:space="preserve"> 2022 года в Качинском муниципальн</w:t>
      </w:r>
      <w:r>
        <w:rPr>
          <w:rFonts w:ascii="Book Antiqua" w:hAnsi="Book Antiqua"/>
          <w:b w:val="false"/>
          <w:bCs w:val="false"/>
          <w:i w:val="false"/>
          <w:iCs w:val="false"/>
          <w:color w:val="000000"/>
          <w:sz w:val="26"/>
          <w:szCs w:val="26"/>
          <w:lang w:val="ru-RU"/>
        </w:rPr>
        <w:t xml:space="preserve">ом округе  </w:t>
      </w:r>
      <w:r>
        <w:rPr>
          <w:rStyle w:val="Style15"/>
          <w:rFonts w:eastAsia="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lang w:val="en-US" w:eastAsia="zh-CN" w:bidi="hi-IN"/>
        </w:rPr>
        <w:t>торжественн</w:t>
      </w:r>
      <w:r>
        <w:rPr>
          <w:rStyle w:val="Style15"/>
          <w:rFonts w:eastAsia="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lang w:val="ru-RU" w:eastAsia="zh-CN" w:bidi="hi-IN"/>
        </w:rPr>
        <w:t>ый</w:t>
      </w:r>
      <w:r>
        <w:rPr>
          <w:rStyle w:val="Style15"/>
          <w:rFonts w:eastAsia="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lang w:val="en-US" w:eastAsia="zh-CN" w:bidi="hi-IN"/>
        </w:rPr>
        <w:t xml:space="preserve"> митинг-концерт, проводим</w:t>
      </w:r>
      <w:r>
        <w:rPr>
          <w:rStyle w:val="Style15"/>
          <w:rFonts w:eastAsia="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lang w:val="ru-RU" w:eastAsia="zh-CN" w:bidi="hi-IN"/>
        </w:rPr>
        <w:t>ый</w:t>
      </w:r>
      <w:r>
        <w:rPr>
          <w:rStyle w:val="Style15"/>
          <w:rFonts w:eastAsia="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lang w:val="en-US" w:eastAsia="zh-CN" w:bidi="hi-IN"/>
        </w:rPr>
        <w:t xml:space="preserve"> в рамках празднования воссоединения Крыма и Севастополя с Россией «Крымская весна»</w:t>
      </w: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Утвердить Положение о проведе</w:t>
      </w:r>
      <w:r>
        <w:rPr>
          <w:rFonts w:ascii="Book Antiqua" w:hAnsi="Book Antiqua"/>
          <w:color w:val="000000"/>
          <w:sz w:val="26"/>
          <w:szCs w:val="26"/>
        </w:rPr>
        <w:t xml:space="preserve">нии в Качинском муниципальном округе </w:t>
      </w:r>
      <w:r>
        <w:rPr>
          <w:rStyle w:val="Style15"/>
          <w:rFonts w:eastAsia="SimSun" w:cs="Times New Roman" w:ascii="Book Antiqua" w:hAnsi="Book Antiqua"/>
          <w:b w:val="false"/>
          <w:bCs w:val="false"/>
          <w:i w:val="false"/>
          <w:iCs w:val="false"/>
          <w:color w:val="000000"/>
          <w:kern w:val="2"/>
          <w:sz w:val="26"/>
          <w:szCs w:val="26"/>
          <w:highlight w:val="white"/>
          <w:u w:val="none"/>
          <w:lang w:val="en-US" w:eastAsia="zh-CN" w:bidi="hi-IN"/>
        </w:rPr>
        <w:t>торжественного митинга-концерта, проводимого в рамках празднования воссоединения Крыма и Севастополя с Россией «Крымская весна»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(ПРИЛОЖЕНИЕ 1).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ascii="Book Antiqua" w:hAnsi="Book Antiqua"/>
          <w:color w:val="000000"/>
          <w:sz w:val="26"/>
          <w:szCs w:val="26"/>
        </w:rPr>
        <w:t xml:space="preserve">Утвердить Смету расходов на проведение </w:t>
      </w:r>
      <w:r>
        <w:rPr>
          <w:rStyle w:val="Style15"/>
          <w:rFonts w:eastAsia="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lang w:val="en-US" w:eastAsia="zh-CN" w:bidi="hi-IN"/>
        </w:rPr>
        <w:t>торжественного митинга-концерта, проводимого в рамках празднования воссоединения Крыма и Севастополя с Россией «Крымская весна»</w:t>
      </w:r>
      <w:r>
        <w:rPr>
          <w:rFonts w:ascii="Book Antiqua" w:hAnsi="Book Antiqua"/>
          <w:color w:val="000000"/>
          <w:sz w:val="26"/>
          <w:szCs w:val="26"/>
        </w:rPr>
        <w:t xml:space="preserve"> (ПРИЛОЖЕНИЕ 2).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Назначить ответственным лицом за проведение мероприятия, указанного в п. 1,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 главного специалиста </w:t>
      </w:r>
      <w:r>
        <w:rPr>
          <w:rFonts w:ascii="Book Antiqua" w:hAnsi="Book Antiqua"/>
          <w:color w:val="000000"/>
          <w:sz w:val="26"/>
          <w:szCs w:val="26"/>
        </w:rPr>
        <w:t xml:space="preserve">общего отдела </w:t>
      </w:r>
      <w:r>
        <w:rPr>
          <w:rFonts w:ascii="Book Antiqua" w:hAnsi="Book Antiqua"/>
          <w:color w:val="000000"/>
          <w:sz w:val="26"/>
          <w:szCs w:val="26"/>
          <w:lang w:val="ru-RU"/>
        </w:rPr>
        <w:t>Жукову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  <w:lang w:val="ru-RU"/>
        </w:rPr>
        <w:t>А</w:t>
      </w:r>
      <w:r>
        <w:rPr>
          <w:rFonts w:ascii="Book Antiqua" w:hAnsi="Book Antiqua"/>
          <w:color w:val="000000"/>
          <w:sz w:val="26"/>
          <w:szCs w:val="26"/>
        </w:rPr>
        <w:t>.В.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 решения Совета Качинского муниципального округа №45_174 от 19.06.2020 года,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главный специалист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 общего отдела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Жукова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А.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>В. оформляет отчёт по итогам проведения мероприяти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я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>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 w:eastAsia="Arial Unicode MS"/>
          <w:color w:val="000000"/>
          <w:sz w:val="26"/>
          <w:szCs w:val="26"/>
          <w:lang w:eastAsia="ru-RU" w:bidi="ru-RU"/>
        </w:rPr>
      </w:pP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>Настоящее постановление вступает в силу с момента обнародования.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  <w:t>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и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 w:cs="Book Antiqua"/>
          <w:color w:val="000000"/>
          <w:sz w:val="26"/>
          <w:szCs w:val="26"/>
        </w:rPr>
      </w:pPr>
      <w:r>
        <w:rPr>
          <w:rFonts w:cs="Book Antiqua" w:ascii="Book Antiqua" w:hAnsi="Book Antiqua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>
      <w:pPr>
        <w:pStyle w:val="ConsPlusTitle"/>
        <w:spacing w:lineRule="auto" w:line="240" w:before="0" w:after="0"/>
        <w:ind w:left="0" w:right="0" w:firstLine="426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p>
      <w:pPr>
        <w:pStyle w:val="ConsPlusTitle"/>
        <w:spacing w:lineRule="auto" w:line="240" w:before="0" w:after="0"/>
        <w:ind w:left="0" w:right="0" w:firstLine="426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p>
      <w:pPr>
        <w:pStyle w:val="ConsPlusTitle"/>
        <w:spacing w:lineRule="auto" w:line="240" w:before="0" w:after="0"/>
        <w:ind w:left="0" w:right="0" w:hanging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  <w:t>Согласовано</w:t>
      </w:r>
    </w:p>
    <w:p>
      <w:pPr>
        <w:pStyle w:val="ConsPlusTitle"/>
        <w:widowControl/>
        <w:spacing w:lineRule="auto" w:line="240" w:before="0" w:after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6"/>
          <w:szCs w:val="26"/>
          <w:lang w:val="ru-RU" w:eastAsia="ru-RU" w:bidi="ar-SA"/>
        </w:rPr>
        <w:t xml:space="preserve">Главный специалист 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>общего отдела                                                        А.В.Жукова</w:t>
      </w:r>
    </w:p>
    <w:p>
      <w:pPr>
        <w:pStyle w:val="ConsPlusTitle"/>
        <w:widowControl/>
        <w:spacing w:lineRule="auto" w:line="36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tbl>
      <w:tblPr>
        <w:tblW w:w="981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24"/>
        <w:gridCol w:w="1556"/>
        <w:gridCol w:w="3130"/>
      </w:tblGrid>
      <w:tr>
        <w:trPr/>
        <w:tc>
          <w:tcPr>
            <w:tcW w:w="512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местной администрации</w:t>
            </w:r>
          </w:p>
        </w:tc>
        <w:tc>
          <w:tcPr>
            <w:tcW w:w="155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13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 xml:space="preserve">  </w:t>
            </w: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Н.М. Герасим</w:t>
            </w:r>
          </w:p>
        </w:tc>
      </w:tr>
    </w:tbl>
    <w:p>
      <w:pPr>
        <w:pStyle w:val="Normal"/>
        <w:bidi w:val="0"/>
        <w:jc w:val="righ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</w:t>
      </w:r>
      <w:r>
        <w:rPr>
          <w:rFonts w:eastAsia="Calibri" w:ascii="Book Antiqua" w:hAnsi="Book Antiqua"/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 w:cs="Times New Roman"/>
          <w:color w:val="000000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color w:val="000000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1</w:t>
      </w:r>
    </w:p>
    <w:p>
      <w:pPr>
        <w:pStyle w:val="Normal"/>
        <w:bidi w:val="0"/>
        <w:jc w:val="right"/>
        <w:rPr>
          <w:rFonts w:ascii="Book Antiqua" w:hAnsi="Book Antiqua"/>
          <w:color w:val="000000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bookmarkStart w:id="0" w:name="__DdeLink__656_34325432801"/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15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марта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2022 года №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33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-МА</w:t>
      </w:r>
      <w:bookmarkEnd w:id="0"/>
    </w:p>
    <w:p>
      <w:pPr>
        <w:pStyle w:val="Normal"/>
        <w:bidi w:val="0"/>
        <w:jc w:val="right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705" w:right="0" w:hanging="0"/>
        <w:jc w:val="center"/>
        <w:rPr>
          <w:sz w:val="26"/>
          <w:szCs w:val="26"/>
        </w:rPr>
      </w:pPr>
      <w:r>
        <w:rPr>
          <w:rFonts w:cs="Times New Roman" w:ascii="Book Antiqua" w:hAnsi="Book Antiqua"/>
          <w:b/>
          <w:bCs/>
          <w:color w:val="000000"/>
          <w:sz w:val="26"/>
          <w:szCs w:val="26"/>
        </w:rPr>
        <w:t>ПОЛОЖЕНИЕ</w:t>
      </w:r>
      <w:r>
        <w:rPr>
          <w:rFonts w:cs="Times New Roman" w:ascii="Book Antiqua" w:hAnsi="Book Antiqua"/>
          <w:color w:val="000000"/>
          <w:sz w:val="26"/>
          <w:szCs w:val="26"/>
        </w:rPr>
        <w:t xml:space="preserve"> </w:t>
      </w:r>
    </w:p>
    <w:p>
      <w:pPr>
        <w:pStyle w:val="Normal"/>
        <w:bidi w:val="0"/>
        <w:jc w:val="center"/>
        <w:rPr/>
      </w:pPr>
      <w:r>
        <w:rPr>
          <w:rFonts w:ascii="Book Antiqua" w:hAnsi="Book Antiqua"/>
          <w:b/>
          <w:color w:val="000000"/>
          <w:sz w:val="26"/>
          <w:szCs w:val="26"/>
        </w:rPr>
        <w:t>о проведении в Качинском муниципально</w:t>
      </w:r>
      <w:r>
        <w:rPr>
          <w:rFonts w:eastAsia="SimSun" w:cs="Mangal" w:ascii="Book Antiqua" w:hAnsi="Book Antiqua"/>
          <w:b/>
          <w:color w:val="000000"/>
          <w:kern w:val="2"/>
          <w:sz w:val="26"/>
          <w:szCs w:val="26"/>
          <w:lang w:val="en-US" w:eastAsia="zh-CN" w:bidi="hi-IN"/>
        </w:rPr>
        <w:t>м округе</w:t>
      </w:r>
      <w:r>
        <w:rPr>
          <w:rFonts w:eastAsia="SimSun" w:cs="Mangal" w:ascii="Book Antiqua" w:hAnsi="Book Antiqua"/>
          <w:b/>
          <w:bCs/>
          <w:color w:val="000000"/>
          <w:kern w:val="2"/>
          <w:sz w:val="26"/>
          <w:szCs w:val="26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lang w:val="en-US" w:eastAsia="zh-CN" w:bidi="hi-IN"/>
        </w:rPr>
        <w:t>торжественного митинга-концерта, проводимого в рамках празднования воссоединения Крыма и Севастополя с Россией «Крымская весна»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>.</w:t>
      </w:r>
    </w:p>
    <w:p>
      <w:pPr>
        <w:pStyle w:val="Normal"/>
        <w:bidi w:val="0"/>
        <w:jc w:val="center"/>
        <w:rPr>
          <w:rFonts w:ascii="Book Antiqua" w:hAnsi="Book Antiqua" w:eastAsia="SimSun" w:cs="Mangal"/>
          <w:b/>
          <w:b/>
          <w:color w:val="000000"/>
          <w:kern w:val="2"/>
          <w:sz w:val="26"/>
          <w:szCs w:val="26"/>
          <w:lang w:val="en-US" w:eastAsia="zh-CN" w:bidi="hi-IN"/>
        </w:rPr>
      </w:pPr>
      <w:r>
        <w:rPr>
          <w:rFonts w:eastAsia="SimSun" w:cs="Mangal" w:ascii="Book Antiqua" w:hAnsi="Book Antiqua"/>
          <w:b/>
          <w:color w:val="000000"/>
          <w:kern w:val="2"/>
          <w:sz w:val="26"/>
          <w:szCs w:val="26"/>
          <w:lang w:val="en-US" w:eastAsia="zh-CN" w:bidi="hi-IN"/>
        </w:rPr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center"/>
        <w:rPr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  <w:t>1. Цель и задачи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SimSun" w:cs="Mangal" w:ascii="Book Antiqua" w:hAnsi="Book Antiqua"/>
          <w:color w:val="000000"/>
          <w:kern w:val="2"/>
          <w:sz w:val="26"/>
          <w:szCs w:val="26"/>
          <w:lang w:val="ru-RU" w:eastAsia="zh-CN" w:bidi="hi-IN"/>
        </w:rPr>
        <w:t>Мероприятие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bCs/>
          <w:color w:val="000000"/>
          <w:sz w:val="26"/>
          <w:szCs w:val="26"/>
        </w:rPr>
        <w:t xml:space="preserve">проводится с целью </w:t>
      </w:r>
      <w:r>
        <w:rPr>
          <w:rFonts w:ascii="Book Antiqua" w:hAnsi="Book Antiqua"/>
          <w:bCs/>
          <w:color w:val="000000"/>
          <w:sz w:val="26"/>
          <w:szCs w:val="26"/>
          <w:lang w:val="ru-RU"/>
        </w:rPr>
        <w:t>ф</w:t>
      </w:r>
      <w:r>
        <w:rPr>
          <w:rFonts w:ascii="Book Antiqua" w:hAnsi="Book Antiqua"/>
          <w:bCs/>
          <w:color w:val="000000"/>
          <w:sz w:val="26"/>
          <w:szCs w:val="26"/>
        </w:rPr>
        <w:t>ормировани</w:t>
      </w:r>
      <w:r>
        <w:rPr>
          <w:rFonts w:ascii="Book Antiqua" w:hAnsi="Book Antiqua"/>
          <w:bCs/>
          <w:color w:val="000000"/>
          <w:sz w:val="26"/>
          <w:szCs w:val="26"/>
          <w:lang w:val="ru-RU"/>
        </w:rPr>
        <w:t>я</w:t>
      </w:r>
      <w:r>
        <w:rPr>
          <w:rFonts w:ascii="Book Antiqua" w:hAnsi="Book Antiqua"/>
          <w:bCs/>
          <w:color w:val="000000"/>
          <w:sz w:val="26"/>
          <w:szCs w:val="26"/>
        </w:rPr>
        <w:t xml:space="preserve"> и расширени</w:t>
      </w:r>
      <w:r>
        <w:rPr>
          <w:rFonts w:eastAsia="SimSun" w:cs="Mangal" w:ascii="Book Antiqua" w:hAnsi="Book Antiqua"/>
          <w:bCs/>
          <w:color w:val="000000"/>
          <w:kern w:val="2"/>
          <w:sz w:val="26"/>
          <w:szCs w:val="26"/>
          <w:lang w:val="ru-RU" w:eastAsia="zh-CN" w:bidi="hi-IN"/>
        </w:rPr>
        <w:t>я</w:t>
      </w:r>
      <w:r>
        <w:rPr>
          <w:rFonts w:ascii="Book Antiqua" w:hAnsi="Book Antiqua"/>
          <w:bCs/>
          <w:color w:val="000000"/>
          <w:sz w:val="26"/>
          <w:szCs w:val="26"/>
        </w:rPr>
        <w:t xml:space="preserve"> представлени</w:t>
      </w:r>
      <w:r>
        <w:rPr>
          <w:rFonts w:ascii="Book Antiqua" w:hAnsi="Book Antiqua"/>
          <w:bCs/>
          <w:color w:val="000000"/>
          <w:sz w:val="26"/>
          <w:szCs w:val="26"/>
          <w:lang w:val="ru-RU"/>
        </w:rPr>
        <w:t>я</w:t>
      </w:r>
      <w:r>
        <w:rPr>
          <w:rFonts w:ascii="Book Antiqua" w:hAnsi="Book Antiqua"/>
          <w:bCs/>
          <w:color w:val="000000"/>
          <w:sz w:val="26"/>
          <w:szCs w:val="26"/>
        </w:rPr>
        <w:t xml:space="preserve"> </w:t>
      </w:r>
      <w:r>
        <w:rPr>
          <w:rFonts w:eastAsia="SimSun" w:cs="Mangal" w:ascii="Book Antiqua" w:hAnsi="Book Antiqua"/>
          <w:bCs/>
          <w:color w:val="000000"/>
          <w:kern w:val="2"/>
          <w:sz w:val="26"/>
          <w:szCs w:val="26"/>
          <w:lang w:val="ru-RU" w:eastAsia="zh-CN" w:bidi="hi-IN"/>
        </w:rPr>
        <w:t>жителей Качинского муниципального округа, как взрослых, так и детей,</w:t>
      </w:r>
      <w:r>
        <w:rPr>
          <w:rFonts w:ascii="Book Antiqua" w:hAnsi="Book Antiqua"/>
          <w:bCs/>
          <w:color w:val="000000"/>
          <w:sz w:val="26"/>
          <w:szCs w:val="26"/>
        </w:rPr>
        <w:t xml:space="preserve"> о </w:t>
      </w:r>
      <w:r>
        <w:rPr>
          <w:rFonts w:eastAsia="SimSun" w:cs="Mangal" w:ascii="Book Antiqua" w:hAnsi="Book Antiqua"/>
          <w:bCs/>
          <w:color w:val="000000"/>
          <w:kern w:val="2"/>
          <w:sz w:val="26"/>
          <w:szCs w:val="26"/>
          <w:lang w:val="ru-RU" w:eastAsia="zh-CN" w:bidi="hi-IN"/>
        </w:rPr>
        <w:t>российском</w:t>
      </w:r>
      <w:r>
        <w:rPr>
          <w:rFonts w:ascii="Book Antiqua" w:hAnsi="Book Antiqua"/>
          <w:bCs/>
          <w:color w:val="000000"/>
          <w:sz w:val="26"/>
          <w:szCs w:val="26"/>
        </w:rPr>
        <w:t xml:space="preserve"> солдате, </w:t>
      </w:r>
      <w:r>
        <w:rPr>
          <w:rFonts w:ascii="Book Antiqua" w:hAnsi="Book Antiqua"/>
          <w:bCs/>
          <w:color w:val="000000"/>
          <w:sz w:val="26"/>
          <w:szCs w:val="26"/>
          <w:lang w:val="ru-RU"/>
        </w:rPr>
        <w:t xml:space="preserve">формирования </w:t>
      </w:r>
      <w:r>
        <w:rPr>
          <w:rFonts w:ascii="Book Antiqua" w:hAnsi="Book Antiqua"/>
          <w:bCs/>
          <w:color w:val="000000"/>
          <w:sz w:val="26"/>
          <w:szCs w:val="26"/>
        </w:rPr>
        <w:t>сознания необходимости защищать Отечество; воспитани</w:t>
      </w:r>
      <w:r>
        <w:rPr>
          <w:rFonts w:eastAsia="SimSun" w:cs="Mangal" w:ascii="Book Antiqua" w:hAnsi="Book Antiqua"/>
          <w:bCs/>
          <w:color w:val="000000"/>
          <w:kern w:val="2"/>
          <w:sz w:val="26"/>
          <w:szCs w:val="26"/>
          <w:lang w:val="ru-RU" w:eastAsia="zh-CN" w:bidi="hi-IN"/>
        </w:rPr>
        <w:t>я</w:t>
      </w:r>
      <w:r>
        <w:rPr>
          <w:rFonts w:ascii="Book Antiqua" w:hAnsi="Book Antiqua"/>
          <w:bCs/>
          <w:color w:val="000000"/>
          <w:sz w:val="26"/>
          <w:szCs w:val="26"/>
        </w:rPr>
        <w:t xml:space="preserve"> патриотизма, гордости за наших солдат, уважения и благодарного отношения к погибшим героям военных действий. </w:t>
      </w:r>
      <w:r>
        <w:rPr>
          <w:rFonts w:ascii="Book Antiqua" w:hAnsi="Book Antiqua"/>
          <w:bCs/>
          <w:color w:val="000000"/>
          <w:sz w:val="26"/>
          <w:szCs w:val="26"/>
          <w:lang w:val="ru-RU"/>
        </w:rPr>
        <w:t>П</w:t>
      </w:r>
      <w:r>
        <w:rPr>
          <w:rFonts w:ascii="Book Antiqua" w:hAnsi="Book Antiqua"/>
          <w:color w:val="000000"/>
          <w:sz w:val="26"/>
          <w:szCs w:val="26"/>
        </w:rPr>
        <w:t>ривити</w:t>
      </w:r>
      <w:r>
        <w:rPr>
          <w:rFonts w:ascii="Book Antiqua" w:hAnsi="Book Antiqua"/>
          <w:color w:val="000000"/>
          <w:sz w:val="26"/>
          <w:szCs w:val="26"/>
          <w:lang w:val="ru-RU"/>
        </w:rPr>
        <w:t>я</w:t>
      </w:r>
      <w:r>
        <w:rPr>
          <w:rFonts w:ascii="Book Antiqua" w:hAnsi="Book Antiqua"/>
          <w:color w:val="000000"/>
          <w:sz w:val="26"/>
          <w:szCs w:val="26"/>
        </w:rPr>
        <w:t xml:space="preserve"> социально значимых ценностей у </w:t>
      </w:r>
      <w:r>
        <w:rPr>
          <w:rFonts w:ascii="Book Antiqua" w:hAnsi="Book Antiqua"/>
          <w:color w:val="000000"/>
          <w:sz w:val="26"/>
          <w:szCs w:val="26"/>
          <w:lang w:val="ru-RU"/>
        </w:rPr>
        <w:t>жителей Качинского муниципального округа</w:t>
      </w:r>
      <w:r>
        <w:rPr>
          <w:rFonts w:ascii="Book Antiqua" w:hAnsi="Book Antiqua"/>
          <w:color w:val="000000"/>
          <w:sz w:val="26"/>
          <w:szCs w:val="26"/>
        </w:rPr>
        <w:t>: чувства общности и</w:t>
      </w:r>
      <w:r>
        <w:rPr>
          <w:rFonts w:ascii="Book Antiqua" w:hAnsi="Book Antiqua"/>
          <w:b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</w:rPr>
        <w:t xml:space="preserve">принадлежности к </w:t>
      </w:r>
      <w:r>
        <w:rPr>
          <w:rFonts w:ascii="Book Antiqua" w:hAnsi="Book Antiqua"/>
          <w:color w:val="000000"/>
          <w:sz w:val="26"/>
          <w:szCs w:val="26"/>
          <w:lang w:val="ru-RU"/>
        </w:rPr>
        <w:t>нации</w:t>
      </w:r>
      <w:r>
        <w:rPr>
          <w:rFonts w:ascii="Book Antiqua" w:hAnsi="Book Antiqua"/>
          <w:color w:val="000000"/>
          <w:sz w:val="26"/>
          <w:szCs w:val="26"/>
        </w:rPr>
        <w:t>, готовности к защите Отечества, уважения к старшему поколению.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spacing w:lineRule="auto" w:line="276" w:before="0" w:after="0"/>
        <w:jc w:val="center"/>
        <w:rPr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 xml:space="preserve"> </w:t>
      </w:r>
      <w:r>
        <w:rPr>
          <w:rFonts w:cs="Times New Roman" w:ascii="Book Antiqua" w:hAnsi="Book Antiqua"/>
          <w:b/>
          <w:color w:val="000000"/>
          <w:sz w:val="26"/>
          <w:szCs w:val="26"/>
        </w:rPr>
        <w:t xml:space="preserve">2. Руководство проведением </w:t>
      </w:r>
      <w:r>
        <w:rPr>
          <w:rFonts w:cs="Times New Roman" w:ascii="Book Antiqua" w:hAnsi="Book Antiqua"/>
          <w:b/>
          <w:color w:val="000000"/>
          <w:sz w:val="26"/>
          <w:szCs w:val="26"/>
          <w:lang w:val="ru-RU"/>
        </w:rPr>
        <w:t>митинга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>Общее руководство проведения мероприятия осуществляет местная администрация Качинского муниципального округа.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</w:r>
    </w:p>
    <w:p>
      <w:pPr>
        <w:pStyle w:val="ListParagraph"/>
        <w:bidi w:val="0"/>
        <w:spacing w:lineRule="auto" w:line="276" w:before="0" w:after="0"/>
        <w:ind w:left="0" w:right="0" w:hanging="0"/>
        <w:jc w:val="center"/>
        <w:rPr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  <w:lang w:val="ru-RU"/>
        </w:rPr>
        <w:t>3</w:t>
      </w:r>
      <w:r>
        <w:rPr>
          <w:rFonts w:ascii="Book Antiqua" w:hAnsi="Book Antiqua"/>
          <w:b/>
          <w:bCs/>
          <w:color w:val="000000"/>
          <w:sz w:val="26"/>
          <w:szCs w:val="26"/>
        </w:rPr>
        <w:t>.  Сроки и место проведения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6"/>
          <w:szCs w:val="26"/>
          <w:lang w:val="ru-RU"/>
        </w:rPr>
        <w:t>С</w:t>
      </w:r>
      <w:r>
        <w:rPr>
          <w:rFonts w:ascii="Book Antiqua" w:hAnsi="Book Antiqua"/>
          <w:color w:val="000000"/>
          <w:sz w:val="26"/>
          <w:szCs w:val="26"/>
        </w:rPr>
        <w:t xml:space="preserve">роки проведения мероприятия: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>18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>марта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 </w:t>
      </w:r>
      <w:r>
        <w:rPr>
          <w:rFonts w:ascii="Book Antiqua" w:hAnsi="Book Antiqua"/>
          <w:color w:val="000000"/>
          <w:sz w:val="26"/>
          <w:szCs w:val="26"/>
        </w:rPr>
        <w:t>202</w:t>
      </w:r>
      <w:r>
        <w:rPr>
          <w:rFonts w:ascii="Book Antiqua" w:hAnsi="Book Antiqua"/>
          <w:color w:val="000000"/>
          <w:sz w:val="26"/>
          <w:szCs w:val="26"/>
          <w:lang w:val="ru-RU"/>
        </w:rPr>
        <w:t>2</w:t>
      </w:r>
      <w:r>
        <w:rPr>
          <w:rFonts w:ascii="Book Antiqua" w:hAnsi="Book Antiqua"/>
          <w:color w:val="000000"/>
          <w:sz w:val="26"/>
          <w:szCs w:val="26"/>
        </w:rPr>
        <w:t xml:space="preserve"> года 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в </w:t>
      </w:r>
      <w:r>
        <w:rPr>
          <w:rFonts w:eastAsia="Calibri" w:cs="Times New Roman" w:ascii="Book Antiqua" w:hAnsi="Book Antiqua"/>
          <w:color w:val="000000"/>
          <w:sz w:val="26"/>
          <w:szCs w:val="26"/>
          <w:lang w:val="ru-RU" w:eastAsia="en-US" w:bidi="ar-SA"/>
        </w:rPr>
        <w:t>11:00</w:t>
      </w:r>
      <w:r>
        <w:rPr>
          <w:rFonts w:ascii="Book Antiqua" w:hAnsi="Book Antiqua"/>
          <w:color w:val="000000"/>
          <w:sz w:val="26"/>
          <w:szCs w:val="26"/>
          <w:lang w:val="ru-RU"/>
        </w:rPr>
        <w:t>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6"/>
          <w:szCs w:val="26"/>
        </w:rPr>
        <w:t>Место проведения мероприя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en-US" w:eastAsia="en-US" w:bidi="ar-SA"/>
        </w:rPr>
        <w:t xml:space="preserve">тия: п.Кача, ул.Авиаторов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en-US" w:eastAsia="en-US" w:bidi="ar-SA"/>
        </w:rPr>
        <w:t>11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en-US" w:eastAsia="en-US" w:bidi="ar-SA"/>
        </w:rPr>
        <w:t xml:space="preserve">,  </w:t>
      </w:r>
      <w:r>
        <w:rPr>
          <w:rFonts w:eastAsia="Calibri" w:cs="Times New Roman" w:ascii="Book Antiqua" w:hAnsi="Book Antiqua"/>
          <w:b w:val="false"/>
          <w:bCs w:val="false"/>
          <w:i w:val="false"/>
          <w:iCs w:val="false"/>
          <w:color w:val="000000"/>
          <w:kern w:val="2"/>
          <w:sz w:val="26"/>
          <w:szCs w:val="26"/>
          <w:highlight w:val="white"/>
          <w:u w:val="none"/>
          <w:lang w:val="en-US" w:eastAsia="en-US" w:bidi="ar-SA"/>
        </w:rPr>
        <w:t>в сквере у памятника «Авиаторам-гвардейцам»</w:t>
      </w:r>
      <w:r>
        <w:rPr>
          <w:rStyle w:val="Style15"/>
          <w:rFonts w:eastAsia="Times New Roman"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ru-RU" w:bidi="ar-SA"/>
        </w:rPr>
        <w:t>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 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                                                    </w:t>
      </w:r>
      <w:r>
        <w:rPr>
          <w:rFonts w:ascii="Book Antiqua" w:hAnsi="Book Antiqua"/>
          <w:b/>
          <w:bCs/>
          <w:color w:val="000000"/>
          <w:sz w:val="26"/>
          <w:szCs w:val="26"/>
        </w:rPr>
        <w:t>4. Общие положения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Заказчиком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>мероприятия</w:t>
      </w:r>
      <w:r>
        <w:rPr>
          <w:rFonts w:ascii="Book Antiqua" w:hAnsi="Book Antiqua"/>
          <w:color w:val="000000"/>
          <w:sz w:val="26"/>
          <w:szCs w:val="26"/>
        </w:rPr>
        <w:t xml:space="preserve"> выступает местная администрация Качинского муниципального округа.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Организация мероприятия и исполнители.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Book Antiqua" w:hAnsi="Book Antiqua"/>
          <w:b w:val="false"/>
          <w:bCs w:val="false"/>
          <w:color w:val="000000"/>
          <w:sz w:val="26"/>
          <w:szCs w:val="26"/>
        </w:rPr>
        <w:t>Организу</w:t>
      </w:r>
      <w:r>
        <w:rPr>
          <w:rFonts w:eastAsia="Calibri" w:cs="Times New Roman" w:ascii="Book Antiqua" w:hAnsi="Book Antiqua"/>
          <w:b w:val="false"/>
          <w:bCs w:val="false"/>
          <w:color w:val="000000"/>
          <w:kern w:val="2"/>
          <w:sz w:val="26"/>
          <w:szCs w:val="26"/>
          <w:lang w:val="ru-RU" w:eastAsia="en-US" w:bidi="ar-SA"/>
        </w:rPr>
        <w:t xml:space="preserve">ется проведение </w:t>
      </w: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lang w:val="ru-RU" w:eastAsia="en-US" w:bidi="ar-SA"/>
        </w:rPr>
        <w:t>митинг-концерт, проводим</w:t>
      </w: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lang w:val="ru-RU" w:eastAsia="en-US" w:bidi="ar-SA"/>
        </w:rPr>
        <w:t>ый</w:t>
      </w: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lang w:val="ru-RU" w:eastAsia="en-US" w:bidi="ar-SA"/>
        </w:rPr>
        <w:t xml:space="preserve"> в рамках празднования воссоединения Крыма и Севастополя с Россией «Крымская весна»</w:t>
      </w: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en-US" w:bidi="ar-SA"/>
        </w:rPr>
        <w:t>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Участники мероприятия.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Для участия в мероприятии привлекаются сотрудники местной администрации, депутаты Совета, военнослужащие, 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учащиеся общеобразовательных школ №13 и №46, участники творчесских коллективов, 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ветераны, </w:t>
      </w:r>
      <w:r>
        <w:rPr>
          <w:rFonts w:ascii="Book Antiqua" w:hAnsi="Book Antiqua"/>
          <w:color w:val="000000"/>
          <w:sz w:val="26"/>
          <w:szCs w:val="26"/>
        </w:rPr>
        <w:t>все граждане любого возраста, проживающие на территории Качинского муниципального округа, а также все желающие.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ListParagraph"/>
        <w:bidi w:val="0"/>
        <w:spacing w:lineRule="auto" w:line="276" w:before="0" w:after="0"/>
        <w:ind w:left="1506" w:right="0" w:hanging="0"/>
        <w:jc w:val="center"/>
        <w:rPr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</w:rPr>
        <w:t xml:space="preserve">5. Порядок проведения </w:t>
      </w:r>
      <w:r>
        <w:rPr>
          <w:rFonts w:eastAsia="Calibri" w:cs="Times New Roman" w:ascii="Book Antiqua" w:hAnsi="Book Antiqua"/>
          <w:b/>
          <w:bCs/>
          <w:color w:val="000000"/>
          <w:kern w:val="2"/>
          <w:sz w:val="26"/>
          <w:szCs w:val="26"/>
          <w:lang w:val="ru-RU" w:eastAsia="en-US" w:bidi="ar-SA"/>
        </w:rPr>
        <w:t>мероприятия</w:t>
      </w:r>
    </w:p>
    <w:p>
      <w:pPr>
        <w:pStyle w:val="ListParagraph"/>
        <w:numPr>
          <w:ilvl w:val="0"/>
          <w:numId w:val="0"/>
        </w:numPr>
        <w:bidi w:val="0"/>
        <w:spacing w:lineRule="auto" w:line="276" w:before="0" w:after="0"/>
        <w:ind w:left="720" w:right="0" w:hanging="0"/>
        <w:jc w:val="both"/>
        <w:rPr>
          <w:sz w:val="26"/>
          <w:szCs w:val="26"/>
          <w:lang w:val="ru-RU"/>
        </w:rPr>
      </w:pPr>
      <w:r>
        <w:rPr>
          <w:rFonts w:ascii="Book Antiqua" w:hAnsi="Book Antiqua"/>
          <w:color w:val="000000"/>
          <w:sz w:val="26"/>
          <w:szCs w:val="26"/>
          <w:lang w:val="ru-RU"/>
        </w:rPr>
        <w:t>Порядок:</w:t>
      </w:r>
    </w:p>
    <w:p>
      <w:pPr>
        <w:pStyle w:val="ListParagraph"/>
        <w:numPr>
          <w:ilvl w:val="0"/>
          <w:numId w:val="2"/>
        </w:numPr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Встреча участников.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 xml:space="preserve">Проведение флэшмоба в поддержку специальной военной операции на Украине: составление из воздушных шаров флага России и буквы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en-US" w:eastAsia="en-US" w:bidi="ar-SA"/>
        </w:rPr>
        <w:t>Z</w:t>
      </w:r>
      <w:r>
        <w:rPr>
          <w:rFonts w:ascii="Book Antiqua" w:hAnsi="Book Antiqua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Торжественное открытие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en-US" w:eastAsia="en-US" w:bidi="ar-SA"/>
        </w:rPr>
        <w:t>м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>итинга-концерта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 </w:t>
      </w:r>
      <w:r>
        <w:rPr>
          <w:rFonts w:ascii="Book Antiqua" w:hAnsi="Book Antiqua"/>
          <w:color w:val="000000"/>
          <w:sz w:val="26"/>
          <w:szCs w:val="26"/>
          <w:lang w:val="ru-RU"/>
        </w:rPr>
        <w:t>заместителем П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редседател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я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 xml:space="preserve"> Совета 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Качинского МО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 xml:space="preserve"> 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Васильченко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 xml:space="preserve"> 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Дмитрием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 xml:space="preserve"> 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Михайловичем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 xml:space="preserve">. 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Речь 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заместителя 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Главы ВМО Качинского МО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>Черных Сергея Александровича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>
          <w:rFonts w:ascii="Book Antiqua" w:hAnsi="Book Antiqua" w:eastAsia="NSimSu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zh-CN" w:bidi="hi-IN"/>
        </w:rPr>
      </w:pP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Награждение благодарственными грамотами участников концерта.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>
          <w:rFonts w:ascii="Book Antiqua" w:hAnsi="Book Antiqua" w:eastAsia="NSimSu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ru-RU" w:eastAsia="zh-CN" w:bidi="hi-IN"/>
        </w:rPr>
      </w:pP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Концерт. Выступление творческих коллективов, вокально-инструментальных ансамблей, учеников школ №13 и №46, солистов.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en-US" w:bidi="ar-SA"/>
        </w:rPr>
        <w:t>Минута молчани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я.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>Завершение митинга-концерта</w:t>
      </w:r>
      <w:r>
        <w:rPr>
          <w:rStyle w:val="Style15"/>
          <w:rFonts w:eastAsia="Times New Roman"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ru-RU" w:bidi="ar-SA"/>
        </w:rPr>
        <w:t>.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720" w:right="0" w:hanging="0"/>
        <w:jc w:val="both"/>
        <w:rPr>
          <w:rFonts w:ascii="Book Antiqua" w:hAnsi="Book Antiqua"/>
          <w:color w:val="000000"/>
          <w:sz w:val="26"/>
          <w:szCs w:val="26"/>
          <w:lang w:val="ru-RU"/>
        </w:rPr>
      </w:pPr>
      <w:r>
        <w:rPr>
          <w:rFonts w:ascii="Book Antiqua" w:hAnsi="Book Antiqua"/>
          <w:color w:val="000000"/>
          <w:sz w:val="26"/>
          <w:szCs w:val="26"/>
          <w:lang w:val="ru-RU"/>
        </w:rPr>
      </w:r>
    </w:p>
    <w:p>
      <w:pPr>
        <w:pStyle w:val="ListParagraph"/>
        <w:bidi w:val="0"/>
        <w:spacing w:lineRule="auto" w:line="276" w:before="0" w:after="0"/>
        <w:ind w:left="0" w:right="0" w:hanging="0"/>
        <w:jc w:val="center"/>
        <w:rPr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</w:rPr>
        <w:t>6.  Условия финансирования</w:t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sz w:val="26"/>
          <w:szCs w:val="26"/>
        </w:rPr>
      </w:pP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  <w:t xml:space="preserve">Финансирование осуществляется за счет средств бюджета внутригородского муниципального образования города Севастополя Качинского муниципального округа, выделенных на реализацию муниципальной </w:t>
      </w:r>
      <w:r>
        <w:rPr>
          <w:rFonts w:eastAsia="Times New Roman" w:cs="Times New Roman" w:ascii="Book Antiqua" w:hAnsi="Book Antiqua"/>
          <w:bCs/>
          <w:color w:val="000000"/>
          <w:kern w:val="0"/>
          <w:sz w:val="26"/>
          <w:szCs w:val="26"/>
          <w:lang w:val="ru-RU" w:eastAsia="ru-RU" w:bidi="ar-SA"/>
        </w:rPr>
        <w:t xml:space="preserve">программы </w:t>
      </w: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6"/>
          <w:szCs w:val="26"/>
          <w:lang w:val="ru-RU" w:eastAsia="ru-RU" w:bidi="ar-SA"/>
        </w:rPr>
        <w:t xml:space="preserve">«Развитие культуры внутригородского муниципального образования города Севастополя Качинский муниципальный округ» </w:t>
      </w:r>
      <w:r>
        <w:rPr>
          <w:rFonts w:eastAsia="Times New Roman" w:cs="Times New Roman" w:ascii="Book Antiqua" w:hAnsi="Book Antiqua"/>
          <w:bCs/>
          <w:color w:val="000000"/>
          <w:kern w:val="0"/>
          <w:sz w:val="26"/>
          <w:szCs w:val="26"/>
          <w:lang w:val="ru-RU" w:eastAsia="ru-RU" w:bidi="ar-SA"/>
        </w:rPr>
        <w:t>утверж</w:t>
      </w: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  <w:t xml:space="preserve">денной </w:t>
      </w:r>
      <w:r>
        <w:rPr>
          <w:rFonts w:eastAsia="Times New Roman" w:cs="Times New Roman" w:ascii="Book Antiqua" w:hAnsi="Book Antiqua"/>
          <w:bCs/>
          <w:color w:val="000000"/>
          <w:kern w:val="0"/>
          <w:sz w:val="26"/>
          <w:szCs w:val="26"/>
          <w:lang w:val="ru-RU" w:eastAsia="ru-RU" w:bidi="ar-SA"/>
        </w:rPr>
        <w:t>постановлением местной администрации Качинского муниципального округа</w:t>
      </w: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6"/>
          <w:szCs w:val="26"/>
          <w:lang w:val="ru-RU" w:eastAsia="ru-RU" w:bidi="ar-SA"/>
        </w:rPr>
        <w:t xml:space="preserve"> от 12.11.2021г. №167-МА</w:t>
      </w: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  <w:tab/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hanging="0"/>
        <w:jc w:val="both"/>
        <w:rPr>
          <w:rFonts w:ascii="Book Antiqua" w:hAnsi="Book Antiqua" w:eastAsia="Times New Roman" w:cs="Times New Roman"/>
          <w:bCs/>
          <w:color w:val="000000"/>
          <w:sz w:val="26"/>
          <w:szCs w:val="26"/>
        </w:rPr>
      </w:pP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hanging="0"/>
        <w:jc w:val="both"/>
        <w:rPr>
          <w:rFonts w:ascii="Book Antiqua" w:hAnsi="Book Antiqua" w:eastAsia="Times New Roman" w:cs="Times New Roman"/>
          <w:bCs/>
          <w:color w:val="000000"/>
          <w:sz w:val="26"/>
          <w:szCs w:val="26"/>
        </w:rPr>
      </w:pP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</w:r>
    </w:p>
    <w:tbl>
      <w:tblPr>
        <w:tblW w:w="975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30"/>
        <w:gridCol w:w="1552"/>
        <w:gridCol w:w="3068"/>
      </w:tblGrid>
      <w:tr>
        <w:trPr/>
        <w:tc>
          <w:tcPr>
            <w:tcW w:w="513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155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</w:rPr>
            </w:r>
          </w:p>
        </w:tc>
        <w:tc>
          <w:tcPr>
            <w:tcW w:w="3068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>
      <w:pPr>
        <w:pStyle w:val="Normal"/>
        <w:bidi w:val="0"/>
        <w:spacing w:lineRule="auto" w:line="240" w:before="0" w:after="0"/>
        <w:jc w:val="right"/>
        <w:rPr>
          <w:rFonts w:ascii="Book Antiqua" w:hAnsi="Book Antiqua" w:cs="Times New Roman"/>
          <w:color w:val="000000"/>
        </w:rPr>
      </w:pPr>
      <w:r>
        <w:rPr>
          <w:rFonts w:cs="Times New Roman" w:ascii="Book Antiqua" w:hAnsi="Book Antiqua"/>
          <w:color w:val="000000"/>
        </w:rPr>
        <w:t xml:space="preserve">                                 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color w:val="000000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color w:val="000000"/>
        </w:rPr>
      </w:pPr>
      <w:r>
        <w:rPr/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color w:val="000000"/>
        </w:rPr>
      </w:pPr>
      <w:r>
        <w:rPr>
          <w:rFonts w:cs="Times New Roman" w:ascii="Book Antiqua" w:hAnsi="Book Antiqua"/>
          <w:color w:val="000000"/>
        </w:rPr>
        <w:t xml:space="preserve">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2</w:t>
      </w:r>
    </w:p>
    <w:p>
      <w:pPr>
        <w:pStyle w:val="Normal"/>
        <w:bidi w:val="0"/>
        <w:jc w:val="right"/>
        <w:rPr>
          <w:rFonts w:ascii="Book Antiqua" w:hAnsi="Book Antiqua"/>
          <w:color w:val="000000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bookmarkStart w:id="1" w:name="__DdeLink__656_3432543280"/>
      <w:bookmarkEnd w:id="1"/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 w:eastAsia="Calibri"/>
          <w:color w:val="000000"/>
          <w:sz w:val="22"/>
          <w:szCs w:val="22"/>
          <w:lang w:eastAsia="en-US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bookmarkStart w:id="2" w:name="__DdeLink__656_34325432802"/>
      <w:bookmarkEnd w:id="2"/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15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марта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2022 года №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33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-МА</w:t>
      </w:r>
    </w:p>
    <w:p>
      <w:pPr>
        <w:pStyle w:val="Normal"/>
        <w:bidi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bidi w:val="0"/>
        <w:spacing w:before="57" w:after="57"/>
        <w:jc w:val="center"/>
        <w:rPr>
          <w:rFonts w:ascii="Book Antiqua" w:hAnsi="Book Antiqua"/>
          <w:b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 xml:space="preserve">Смета расходов на проведение </w:t>
        <w:br/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shd w:fill="FFFFFF" w:val="clear"/>
          <w:lang w:val="en-US" w:eastAsia="zh-CN" w:bidi="hi-IN"/>
        </w:rPr>
        <w:t>торжественного митинга-концерта, проводимого в рамках празднования воссоединения Крыма и Севастополя с Россией «Крымская весна»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en-US" w:eastAsia="zh-CN" w:bidi="hi-IN"/>
        </w:rPr>
        <w:t>.</w:t>
      </w:r>
    </w:p>
    <w:p>
      <w:pPr>
        <w:pStyle w:val="Normal"/>
        <w:bidi w:val="0"/>
        <w:jc w:val="center"/>
        <w:rPr>
          <w:rFonts w:ascii="Book Antiqua" w:hAnsi="Book Antiqua"/>
          <w:b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Основание: </w:t>
      </w:r>
      <w:r>
        <w:rPr>
          <w:rFonts w:ascii="Book Antiqua" w:hAnsi="Book Antiqua"/>
          <w:color w:val="000000"/>
          <w:sz w:val="28"/>
          <w:szCs w:val="28"/>
          <w:u w:val="single"/>
        </w:rPr>
        <w:t xml:space="preserve">Постановление Местной администрации Качинского муниципального округа от 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12.11.2021г</w:t>
      </w:r>
      <w:r>
        <w:rPr>
          <w:rFonts w:ascii="Book Antiqua" w:hAnsi="Book Antiqua"/>
          <w:color w:val="000000"/>
          <w:sz w:val="28"/>
          <w:szCs w:val="28"/>
          <w:u w:val="single"/>
        </w:rPr>
        <w:t>. №1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67</w:t>
      </w:r>
      <w:r>
        <w:rPr>
          <w:rFonts w:ascii="Book Antiqua" w:hAnsi="Book Antiqua"/>
          <w:color w:val="000000"/>
          <w:sz w:val="28"/>
          <w:szCs w:val="28"/>
          <w:u w:val="single"/>
        </w:rPr>
        <w:t xml:space="preserve">-МА «Развитие культуры внутригородского муниципального образования города Севастополя Качинский муниципальный округ» и Постановлением местной администрации Качинского муниципального округа от 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14.01.2022</w:t>
      </w:r>
      <w:r>
        <w:rPr>
          <w:rFonts w:ascii="Book Antiqua" w:hAnsi="Book Antiqua"/>
          <w:color w:val="000000"/>
          <w:sz w:val="28"/>
          <w:szCs w:val="28"/>
          <w:u w:val="single"/>
        </w:rPr>
        <w:t xml:space="preserve"> № 0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7</w:t>
      </w:r>
      <w:r>
        <w:rPr>
          <w:rFonts w:ascii="Book Antiqua" w:hAnsi="Book Antiqua"/>
          <w:color w:val="000000"/>
          <w:sz w:val="28"/>
          <w:szCs w:val="28"/>
          <w:u w:val="single"/>
        </w:rPr>
        <w:t>-МА «Об утверждении календарного плана культурно-массовых мероприятий, проводимых в Качинском муниципальном округе на 202</w:t>
      </w:r>
      <w:r>
        <w:rPr>
          <w:rFonts w:ascii="Book Antiqua" w:hAnsi="Book Antiqua"/>
          <w:color w:val="000000"/>
          <w:sz w:val="28"/>
          <w:szCs w:val="28"/>
          <w:u w:val="single"/>
          <w:lang w:val="ru-RU"/>
        </w:rPr>
        <w:t>2</w:t>
      </w:r>
      <w:r>
        <w:rPr>
          <w:rFonts w:ascii="Book Antiqua" w:hAnsi="Book Antiqua"/>
          <w:color w:val="000000"/>
          <w:sz w:val="28"/>
          <w:szCs w:val="28"/>
          <w:u w:val="single"/>
        </w:rPr>
        <w:t xml:space="preserve"> год»:</w:t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widowControl w:val="false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547370</wp:posOffset>
                </wp:positionH>
                <wp:positionV relativeFrom="paragraph">
                  <wp:posOffset>110490</wp:posOffset>
                </wp:positionV>
                <wp:extent cx="5111115" cy="1427480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560" cy="1426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046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8"/>
                              <w:gridCol w:w="5022"/>
                              <w:gridCol w:w="2316"/>
                            </w:tblGrid>
                            <w:tr>
                              <w:trPr>
                                <w:trHeight w:val="75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 xml:space="preserve">№ </w:t>
                                  </w:r>
                                  <w:r>
                                    <w:rPr/>
                                    <w:t>п.п.</w:t>
                                  </w:r>
                                </w:p>
                              </w:tc>
                              <w:tc>
                                <w:tcPr>
                                  <w:tcW w:w="5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Наименование расходов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Сумма, руб. всего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0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Liberation Serif" w:hAnsi="Liberation Serif"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Поставка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товаров праздничной атрибутики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. 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b w:val="false"/>
                                      <w:b w:val="false"/>
                                      <w:bCs w:val="false"/>
                                      <w:i w:val="false"/>
                                      <w:i w:val="false"/>
                                      <w:iCs w:val="false"/>
                                      <w:highlight w:val="white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11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625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Book Antiqua" w:hAnsi="Book Antiqua"/>
                                      <w:lang w:val="ru-RU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ook Antiqua" w:hAnsi="Book Antiqu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Liberation Serif" w:hAnsi="Liberation Serif"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Оказание транспортных услуг по перевозке жителей Качинского муниципального округа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43.1pt;margin-top:8.7pt;width:402.35pt;height:112.3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8046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8"/>
                        <w:gridCol w:w="5022"/>
                        <w:gridCol w:w="2316"/>
                      </w:tblGrid>
                      <w:tr>
                        <w:trPr>
                          <w:trHeight w:val="75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 xml:space="preserve">№ </w:t>
                            </w:r>
                            <w:r>
                              <w:rPr/>
                              <w:t>п.п.</w:t>
                            </w:r>
                          </w:p>
                        </w:tc>
                        <w:tc>
                          <w:tcPr>
                            <w:tcW w:w="5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Наименование расходов</w:t>
                            </w:r>
                          </w:p>
                        </w:tc>
                        <w:tc>
                          <w:tcPr>
                            <w:tcW w:w="23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Сумма, руб. всего</w:t>
                            </w: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02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rFonts w:ascii="Liberation Serif" w:hAnsi="Liberation Serif"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Поставка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товаров праздничной атрибутики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b w:val="false"/>
                                <w:b w:val="false"/>
                                <w:bCs w:val="false"/>
                                <w:i w:val="false"/>
                                <w:i w:val="false"/>
                                <w:iCs w:val="false"/>
                                <w:highlight w:val="white"/>
                                <w:u w:val="none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r>
                          </w:p>
                        </w:tc>
                        <w:tc>
                          <w:tcPr>
                            <w:tcW w:w="231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11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625</w:t>
                            </w:r>
                          </w:p>
                        </w:tc>
                      </w:tr>
                      <w:tr>
                        <w:trPr>
                          <w:trHeight w:val="64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Book Antiqua" w:hAnsi="Book Antiqua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rFonts w:ascii="Liberation Serif" w:hAnsi="Liberation Serif"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Оказание транспортных услуг по перевозке жителей Качинского муниципального округа</w:t>
                            </w:r>
                          </w:p>
                        </w:tc>
                        <w:tc>
                          <w:tcPr>
                            <w:tcW w:w="23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8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000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  <w:u w:val="single"/>
        </w:rPr>
      </w:pPr>
      <w:r>
        <w:rPr>
          <w:rFonts w:ascii="Book Antiqua" w:hAnsi="Book Antiqua"/>
          <w:color w:val="000000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 xml:space="preserve">Итого:                                                                                </w:t>
      </w:r>
      <w:r>
        <w:rPr>
          <w:rFonts w:ascii="Book Antiqua" w:hAnsi="Book Antiqua"/>
          <w:color w:val="000000"/>
          <w:sz w:val="28"/>
          <w:szCs w:val="28"/>
          <w:lang w:val="ru-RU"/>
        </w:rPr>
        <w:t>19 625</w:t>
      </w:r>
      <w:r>
        <w:rPr>
          <w:rFonts w:ascii="Book Antiqua" w:hAnsi="Book Antiqua"/>
          <w:color w:val="000000"/>
          <w:sz w:val="28"/>
          <w:szCs w:val="28"/>
        </w:rPr>
        <w:t>,00  рублей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>Начальник ФЭО                                                            ___________ Гладкова Т.С.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Book Antiqua" w:hAnsi="Book Antiqua" w:cs="Times New Roman"/>
          <w:b w:val="false"/>
          <w:b w:val="false"/>
          <w:color w:val="000000"/>
          <w:sz w:val="28"/>
          <w:szCs w:val="28"/>
        </w:rPr>
      </w:pPr>
      <w:r>
        <w:rPr>
          <w:rFonts w:cs="Times New Roman" w:ascii="Book Antiqua" w:hAnsi="Book Antiqua"/>
          <w:b w:val="false"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Book Antiqua" w:hAnsi="Book Antiqua" w:cs="Times New Roman"/>
          <w:b w:val="false"/>
          <w:b w:val="false"/>
          <w:color w:val="000000"/>
          <w:sz w:val="28"/>
          <w:szCs w:val="28"/>
        </w:rPr>
      </w:pPr>
      <w:r>
        <w:rPr>
          <w:rFonts w:cs="Times New Roman" w:ascii="Book Antiqua" w:hAnsi="Book Antiqua"/>
          <w:b w:val="false"/>
          <w:color w:val="000000"/>
          <w:sz w:val="28"/>
          <w:szCs w:val="28"/>
        </w:rPr>
      </w:r>
    </w:p>
    <w:tbl>
      <w:tblPr>
        <w:tblW w:w="10126" w:type="dxa"/>
        <w:jc w:val="left"/>
        <w:tblInd w:w="-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277"/>
        <w:gridCol w:w="1563"/>
        <w:gridCol w:w="3286"/>
      </w:tblGrid>
      <w:tr>
        <w:trPr/>
        <w:tc>
          <w:tcPr>
            <w:tcW w:w="527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1563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color w:val="000000"/>
                <w:sz w:val="28"/>
                <w:szCs w:val="28"/>
              </w:rPr>
            </w:r>
          </w:p>
        </w:tc>
        <w:tc>
          <w:tcPr>
            <w:tcW w:w="328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8"/>
                <w:szCs w:val="28"/>
              </w:rPr>
              <w:t>Н.М. Герасим</w:t>
            </w:r>
          </w:p>
        </w:tc>
      </w:tr>
    </w:tbl>
    <w:p>
      <w:pPr>
        <w:pStyle w:val="Normal"/>
        <w:tabs>
          <w:tab w:val="clear" w:pos="709"/>
          <w:tab w:val="left" w:pos="1272" w:leader="none"/>
        </w:tabs>
        <w:bidi w:val="0"/>
        <w:jc w:val="left"/>
        <w:rPr>
          <w:rFonts w:ascii="Book Antiqua" w:hAnsi="Book Antiqua"/>
          <w:color w:val="000000"/>
          <w:sz w:val="28"/>
          <w:szCs w:val="28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WW8Num12z0">
    <w:name w:val="WW8Num12z0"/>
    <w:qFormat/>
    <w:rPr>
      <w:rFonts w:ascii="Symbol" w:hAnsi="Symbol" w:cs="Symbol"/>
      <w:color w:val="000000"/>
      <w:sz w:val="28"/>
      <w:szCs w:val="28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right="0" w:hanging="0"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LibreOffice/7.0.0.3$Windows_x86 LibreOffice_project/8061b3e9204bef6b321a21033174034a5e2ea88e</Application>
  <Pages>5</Pages>
  <Words>893</Words>
  <Characters>6981</Characters>
  <CharactersWithSpaces>9510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2022-03-23T13:27:19Z</cp:lastPrinted>
  <dcterms:modified xsi:type="dcterms:W3CDTF">2022-03-23T13:27:17Z</dcterms:modified>
  <cp:revision>33</cp:revision>
  <dc:subject/>
  <dc:title/>
</cp:coreProperties>
</file>